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21C22">
      <w:pPr>
        <w:pStyle w:val="5"/>
        <w:keepNext w:val="0"/>
        <w:keepLines w:val="0"/>
        <w:pageBreakBefore w:val="0"/>
        <w:widowControl w:val="0"/>
        <w:kinsoku/>
        <w:overflowPunct/>
        <w:topLinePunct w:val="0"/>
        <w:bidi w:val="0"/>
        <w:jc w:val="center"/>
        <w:rPr>
          <w:rFonts w:hint="eastAsia"/>
          <w:color w:val="auto"/>
          <w:sz w:val="36"/>
          <w:szCs w:val="36"/>
          <w:highlight w:val="none"/>
          <w:lang w:val="en-US" w:eastAsia="zh-CN"/>
        </w:rPr>
      </w:pPr>
      <w:r>
        <w:rPr>
          <w:rFonts w:hint="eastAsia"/>
          <w:color w:val="auto"/>
          <w:sz w:val="36"/>
          <w:szCs w:val="36"/>
          <w:highlight w:val="none"/>
          <w:lang w:val="en-US" w:eastAsia="zh-CN"/>
        </w:rPr>
        <w:t>关于佛山市三水产发建筑材料有限公司供应商名录公开</w:t>
      </w:r>
    </w:p>
    <w:p w14:paraId="28A4EB24">
      <w:pPr>
        <w:pStyle w:val="5"/>
        <w:keepNext w:val="0"/>
        <w:keepLines w:val="0"/>
        <w:pageBreakBefore w:val="0"/>
        <w:widowControl w:val="0"/>
        <w:kinsoku/>
        <w:overflowPunct/>
        <w:topLinePunct w:val="0"/>
        <w:bidi w:val="0"/>
        <w:jc w:val="center"/>
        <w:rPr>
          <w:rFonts w:hint="eastAsia"/>
          <w:color w:val="auto"/>
          <w:sz w:val="36"/>
          <w:szCs w:val="36"/>
          <w:highlight w:val="none"/>
          <w:lang w:val="en-US" w:eastAsia="zh-CN"/>
        </w:rPr>
      </w:pPr>
      <w:r>
        <w:rPr>
          <w:rFonts w:hint="eastAsia"/>
          <w:color w:val="auto"/>
          <w:sz w:val="36"/>
          <w:szCs w:val="36"/>
          <w:highlight w:val="none"/>
          <w:lang w:val="en-US" w:eastAsia="zh-CN"/>
        </w:rPr>
        <w:t>征集的公告</w:t>
      </w:r>
    </w:p>
    <w:p w14:paraId="5594C62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default"/>
          <w:color w:val="auto"/>
          <w:highlight w:val="none"/>
          <w:lang w:val="en-US" w:eastAsia="zh-CN"/>
        </w:rPr>
        <w:t>为加强我公司对供应商库的选取管理，构建竞争有序、规范高效的选取制度，按照规范管理、加强服务的原则，我公司现面向社会公开征集</w:t>
      </w:r>
      <w:r>
        <w:rPr>
          <w:rFonts w:hint="eastAsia"/>
          <w:color w:val="auto"/>
          <w:highlight w:val="none"/>
          <w:lang w:val="en-US" w:eastAsia="zh-CN"/>
        </w:rPr>
        <w:t>合格</w:t>
      </w:r>
      <w:r>
        <w:rPr>
          <w:rFonts w:hint="default"/>
          <w:color w:val="auto"/>
          <w:highlight w:val="none"/>
          <w:lang w:val="en-US" w:eastAsia="zh-CN"/>
        </w:rPr>
        <w:t>供应商，欢迎符合条件的供应商申请入库，现将有关入库事项公告如下：</w:t>
      </w:r>
    </w:p>
    <w:p w14:paraId="63C5865B">
      <w:pPr>
        <w:pStyle w:val="4"/>
        <w:keepNext w:val="0"/>
        <w:keepLines w:val="0"/>
        <w:pageBreakBefore w:val="0"/>
        <w:widowControl w:val="0"/>
        <w:kinsoku/>
        <w:overflowPunct/>
        <w:topLinePunct w:val="0"/>
        <w:bidi w:val="0"/>
        <w:rPr>
          <w:rFonts w:hint="eastAsia"/>
          <w:color w:val="auto"/>
          <w:highlight w:val="none"/>
          <w:lang w:val="en-US" w:eastAsia="zh-CN"/>
        </w:rPr>
      </w:pPr>
      <w:bookmarkStart w:id="0" w:name="_Toc24453"/>
      <w:bookmarkStart w:id="1" w:name="_Toc7825"/>
      <w:bookmarkStart w:id="2" w:name="_Toc28187"/>
      <w:r>
        <w:rPr>
          <w:rFonts w:hint="eastAsia"/>
          <w:color w:val="auto"/>
          <w:highlight w:val="none"/>
          <w:lang w:val="en-US" w:eastAsia="zh-CN"/>
        </w:rPr>
        <w:t>一、征集范围</w:t>
      </w:r>
      <w:bookmarkEnd w:id="0"/>
      <w:bookmarkEnd w:id="1"/>
      <w:bookmarkEnd w:id="2"/>
    </w:p>
    <w:p w14:paraId="5A55A67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highlight w:val="none"/>
          <w:lang w:val="en-US" w:eastAsia="zh-CN"/>
        </w:rPr>
      </w:pPr>
      <w:r>
        <w:rPr>
          <w:rFonts w:hint="eastAsia"/>
          <w:color w:val="auto"/>
          <w:highlight w:val="none"/>
          <w:lang w:val="en-US" w:eastAsia="zh-CN"/>
        </w:rPr>
        <w:t>征集范围：包括混凝土用水泥、混凝土用外加剂、混凝土用矿粉、混凝土用粉煤灰、混凝土用砂、混凝土用石子、钢筋、水泥稳定土、沥青等材料及混凝土运输车队。</w:t>
      </w:r>
    </w:p>
    <w:p w14:paraId="1B820ECC">
      <w:pPr>
        <w:pStyle w:val="4"/>
        <w:keepNext w:val="0"/>
        <w:keepLines w:val="0"/>
        <w:pageBreakBefore w:val="0"/>
        <w:widowControl w:val="0"/>
        <w:numPr>
          <w:ilvl w:val="0"/>
          <w:numId w:val="1"/>
        </w:numPr>
        <w:kinsoku/>
        <w:overflowPunct/>
        <w:topLinePunct w:val="0"/>
        <w:bidi w:val="0"/>
        <w:rPr>
          <w:rFonts w:hint="eastAsia"/>
          <w:lang w:val="en-US" w:eastAsia="zh-CN"/>
        </w:rPr>
      </w:pPr>
      <w:bookmarkStart w:id="3" w:name="_Toc14509"/>
      <w:bookmarkStart w:id="4" w:name="_Toc17589"/>
      <w:bookmarkStart w:id="5" w:name="_Toc30870"/>
      <w:r>
        <w:rPr>
          <w:rFonts w:hint="eastAsia"/>
          <w:color w:val="auto"/>
          <w:highlight w:val="none"/>
          <w:lang w:val="en-US" w:eastAsia="zh-CN"/>
        </w:rPr>
        <w:t>入库资格条件</w:t>
      </w:r>
      <w:bookmarkEnd w:id="3"/>
      <w:bookmarkEnd w:id="4"/>
      <w:bookmarkEnd w:id="5"/>
    </w:p>
    <w:p w14:paraId="01C1B92C">
      <w:pPr>
        <w:spacing w:line="580" w:lineRule="exact"/>
        <w:ind w:firstLine="600" w:firstLineChars="200"/>
        <w:rPr>
          <w:rFonts w:hint="eastAsia" w:ascii="仿宋_GB2312" w:hAnsi="仿宋_GB2312" w:eastAsia="仿宋_GB2312" w:cs="仿宋_GB2312"/>
          <w:bCs/>
          <w:szCs w:val="32"/>
        </w:rPr>
      </w:pPr>
      <w:r>
        <w:rPr>
          <w:rFonts w:hint="eastAsia" w:ascii="仿宋_GB2312" w:hAnsi="仿宋_GB2312" w:eastAsia="仿宋_GB2312" w:cs="仿宋_GB2312"/>
          <w:bCs/>
          <w:szCs w:val="32"/>
        </w:rPr>
        <w:t>供应商准入应满足以下基本条件：具有合格的生产经营资格，能够独立承担民事责任的法人、依法设立的其它组织或者具备良好信用和履约能力的个人；</w:t>
      </w:r>
    </w:p>
    <w:p w14:paraId="090F52AE">
      <w:pPr>
        <w:spacing w:line="580" w:lineRule="exact"/>
        <w:ind w:firstLine="600" w:firstLineChars="200"/>
        <w:rPr>
          <w:rFonts w:hint="eastAsia" w:ascii="仿宋_GB2312" w:hAnsi="仿宋_GB2312" w:eastAsia="仿宋_GB2312" w:cs="仿宋_GB2312"/>
          <w:bCs/>
          <w:szCs w:val="32"/>
        </w:rPr>
      </w:pPr>
      <w:r>
        <w:rPr>
          <w:rFonts w:hint="eastAsia" w:ascii="仿宋_GB2312" w:hAnsi="仿宋_GB2312" w:eastAsia="仿宋_GB2312" w:cs="仿宋_GB2312"/>
          <w:bCs/>
          <w:szCs w:val="32"/>
        </w:rPr>
        <w:t>（1）遵守国家法律和行政法规，具有良好的商业信誉；</w:t>
      </w:r>
    </w:p>
    <w:p w14:paraId="6D580AB4">
      <w:pPr>
        <w:spacing w:line="580" w:lineRule="exact"/>
        <w:ind w:firstLine="600" w:firstLineChars="200"/>
        <w:rPr>
          <w:rFonts w:hint="eastAsia" w:ascii="仿宋_GB2312" w:hAnsi="仿宋_GB2312" w:eastAsia="仿宋_GB2312" w:cs="仿宋_GB2312"/>
          <w:bCs/>
          <w:szCs w:val="32"/>
        </w:rPr>
      </w:pPr>
      <w:r>
        <w:rPr>
          <w:rFonts w:hint="eastAsia" w:ascii="仿宋_GB2312" w:hAnsi="仿宋_GB2312" w:eastAsia="仿宋_GB2312" w:cs="仿宋_GB2312"/>
          <w:bCs/>
          <w:szCs w:val="32"/>
        </w:rPr>
        <w:t>（2）具有固定的生产经营场所；</w:t>
      </w:r>
    </w:p>
    <w:p w14:paraId="664E0A4E">
      <w:pPr>
        <w:spacing w:line="580" w:lineRule="exact"/>
        <w:ind w:firstLine="600" w:firstLineChars="200"/>
        <w:rPr>
          <w:rFonts w:hint="eastAsia" w:ascii="仿宋_GB2312" w:hAnsi="仿宋_GB2312" w:eastAsia="仿宋_GB2312" w:cs="仿宋_GB2312"/>
          <w:bCs/>
          <w:szCs w:val="32"/>
        </w:rPr>
      </w:pPr>
      <w:r>
        <w:rPr>
          <w:rFonts w:hint="eastAsia" w:ascii="仿宋_GB2312" w:hAnsi="仿宋_GB2312" w:eastAsia="仿宋_GB2312" w:cs="仿宋_GB2312"/>
          <w:bCs/>
          <w:szCs w:val="32"/>
        </w:rPr>
        <w:t>（3）具有健全的管理体系和持续改进的能力；</w:t>
      </w:r>
    </w:p>
    <w:p w14:paraId="5B2491AC">
      <w:pPr>
        <w:spacing w:line="580" w:lineRule="exact"/>
        <w:ind w:firstLine="600" w:firstLineChars="200"/>
        <w:rPr>
          <w:rFonts w:hint="eastAsia" w:ascii="仿宋_GB2312" w:hAnsi="仿宋_GB2312" w:eastAsia="仿宋_GB2312" w:cs="仿宋_GB2312"/>
          <w:bCs/>
          <w:szCs w:val="32"/>
        </w:rPr>
      </w:pPr>
      <w:r>
        <w:rPr>
          <w:rFonts w:hint="eastAsia" w:ascii="仿宋_GB2312" w:hAnsi="仿宋_GB2312" w:eastAsia="仿宋_GB2312" w:cs="仿宋_GB2312"/>
          <w:bCs/>
          <w:szCs w:val="32"/>
        </w:rPr>
        <w:t>（4）具有合同履约所必须的专业能力和服务能力；</w:t>
      </w:r>
    </w:p>
    <w:p w14:paraId="2D0E908B">
      <w:pPr>
        <w:spacing w:line="580" w:lineRule="exact"/>
        <w:ind w:firstLine="600" w:firstLineChars="200"/>
        <w:rPr>
          <w:rFonts w:hint="eastAsia" w:ascii="仿宋_GB2312" w:hAnsi="仿宋_GB2312" w:eastAsia="仿宋_GB2312" w:cs="仿宋_GB2312"/>
          <w:bCs/>
          <w:szCs w:val="32"/>
        </w:rPr>
      </w:pPr>
      <w:r>
        <w:rPr>
          <w:rFonts w:hint="eastAsia" w:ascii="仿宋_GB2312" w:hAnsi="仿宋_GB2312" w:eastAsia="仿宋_GB2312" w:cs="仿宋_GB2312"/>
          <w:bCs/>
          <w:szCs w:val="32"/>
        </w:rPr>
        <w:t>（5）与</w:t>
      </w:r>
      <w:r>
        <w:rPr>
          <w:rFonts w:hint="eastAsia" w:ascii="仿宋_GB2312" w:hAnsi="仿宋_GB2312" w:eastAsia="仿宋_GB2312" w:cs="仿宋_GB2312"/>
          <w:bCs/>
          <w:szCs w:val="32"/>
          <w:lang w:val="en-US" w:eastAsia="zh-CN"/>
        </w:rPr>
        <w:t>三水产发</w:t>
      </w:r>
      <w:r>
        <w:rPr>
          <w:rFonts w:hint="eastAsia" w:ascii="仿宋_GB2312" w:hAnsi="仿宋_GB2312" w:eastAsia="仿宋_GB2312" w:cs="仿宋_GB2312"/>
          <w:bCs/>
          <w:szCs w:val="32"/>
        </w:rPr>
        <w:t>集团内任何一家单位不存在争议及法律纠纷；</w:t>
      </w:r>
    </w:p>
    <w:p w14:paraId="7B64E7EF">
      <w:pPr>
        <w:spacing w:line="580" w:lineRule="exact"/>
        <w:ind w:firstLine="600" w:firstLineChars="200"/>
        <w:rPr>
          <w:rFonts w:hint="eastAsia" w:ascii="仿宋_GB2312" w:hAnsi="仿宋_GB2312" w:eastAsia="仿宋_GB2312" w:cs="仿宋_GB2312"/>
          <w:bCs/>
          <w:szCs w:val="32"/>
        </w:rPr>
      </w:pPr>
      <w:r>
        <w:rPr>
          <w:rFonts w:hint="eastAsia" w:ascii="仿宋_GB2312" w:hAnsi="仿宋_GB2312" w:eastAsia="仿宋_GB2312" w:cs="仿宋_GB2312"/>
          <w:bCs/>
          <w:szCs w:val="32"/>
        </w:rPr>
        <w:t>（6）未被列入全国法院失信被执行人名单或限制高消费名单；</w:t>
      </w:r>
    </w:p>
    <w:p w14:paraId="761093F8">
      <w:pPr>
        <w:spacing w:line="580" w:lineRule="exact"/>
        <w:ind w:firstLine="600" w:firstLineChars="200"/>
        <w:rPr>
          <w:rFonts w:hint="eastAsia" w:ascii="仿宋_GB2312" w:hAnsi="仿宋_GB2312" w:eastAsia="仿宋_GB2312" w:cs="仿宋_GB2312"/>
          <w:bCs/>
          <w:szCs w:val="32"/>
        </w:rPr>
      </w:pPr>
      <w:r>
        <w:rPr>
          <w:rFonts w:hint="eastAsia" w:ascii="仿宋_GB2312" w:hAnsi="仿宋_GB2312" w:eastAsia="仿宋_GB2312" w:cs="仿宋_GB2312"/>
          <w:bCs/>
          <w:szCs w:val="32"/>
        </w:rPr>
        <w:t>（7）未被列入全国工商系统经营异常名录或严重违法失信企业名单；</w:t>
      </w:r>
    </w:p>
    <w:p w14:paraId="2A356FDA">
      <w:pPr>
        <w:spacing w:line="580" w:lineRule="exact"/>
        <w:ind w:firstLine="600" w:firstLineChars="200"/>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rPr>
        <w:t>（8）符合公司供应商准入的其他要求</w:t>
      </w:r>
      <w:r>
        <w:rPr>
          <w:rFonts w:hint="eastAsia" w:ascii="仿宋_GB2312" w:hAnsi="仿宋_GB2312" w:eastAsia="仿宋_GB2312" w:cs="仿宋_GB2312"/>
          <w:bCs/>
          <w:szCs w:val="32"/>
          <w:lang w:eastAsia="zh-CN"/>
        </w:rPr>
        <w:t>：</w:t>
      </w:r>
    </w:p>
    <w:p w14:paraId="5A45ABB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eastAsia"/>
          <w:color w:val="auto"/>
          <w:highlight w:val="yellow"/>
          <w:lang w:val="en-US" w:eastAsia="zh-CN"/>
        </w:rPr>
        <w:t>提供1.最新年度财务状况报告；2.“信用中国”网站(www.creditchina.gov.cn)“失信被执行人查询或重大税收违法案件当事人名单”记录和中国政府采购网(www.ccgp.gov.cn)“政府采购严重违法失信行为信息记录”查询结果等</w:t>
      </w:r>
      <w:r>
        <w:rPr>
          <w:rFonts w:hint="default"/>
          <w:color w:val="auto"/>
          <w:highlight w:val="none"/>
          <w:lang w:val="en-US" w:eastAsia="zh-CN"/>
        </w:rPr>
        <w:t>。</w:t>
      </w:r>
    </w:p>
    <w:p w14:paraId="520F163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highlight w:val="none"/>
          <w:lang w:val="en-US" w:eastAsia="zh-CN"/>
        </w:rPr>
      </w:pPr>
      <w:r>
        <w:rPr>
          <w:rFonts w:hint="eastAsia"/>
          <w:color w:val="auto"/>
          <w:highlight w:val="none"/>
          <w:lang w:val="en-US" w:eastAsia="zh-CN"/>
        </w:rPr>
        <w:t>（9）为入库申请物资类别的制造商或经销商：</w:t>
      </w:r>
    </w:p>
    <w:p w14:paraId="5975C4F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highlight w:val="none"/>
          <w:lang w:eastAsia="zh-CN"/>
        </w:rPr>
      </w:pPr>
      <w:r>
        <w:rPr>
          <w:rFonts w:hint="default" w:ascii="Calibri" w:hAnsi="Calibri" w:cs="Calibri"/>
          <w:color w:val="auto"/>
          <w:highlight w:val="none"/>
          <w:lang w:val="en-US" w:eastAsia="zh-CN"/>
        </w:rPr>
        <w:t>①</w:t>
      </w:r>
      <w:r>
        <w:rPr>
          <w:rFonts w:hint="eastAsia"/>
          <w:color w:val="auto"/>
          <w:highlight w:val="none"/>
          <w:lang w:val="en-US" w:eastAsia="zh-CN"/>
        </w:rPr>
        <w:t>如为制作商，应</w:t>
      </w:r>
      <w:r>
        <w:rPr>
          <w:rFonts w:hint="eastAsia"/>
          <w:color w:val="auto"/>
          <w:highlight w:val="none"/>
          <w:lang w:eastAsia="zh-CN"/>
        </w:rPr>
        <w:t>具有一定的生产能力、规模和相应的技术力量，并具有相应的资质或生产许可证，具有售后服务和质量跟踪服务体系，</w:t>
      </w:r>
      <w:r>
        <w:rPr>
          <w:rFonts w:hint="eastAsia"/>
          <w:color w:val="auto"/>
          <w:highlight w:val="none"/>
          <w:lang w:val="en-US" w:eastAsia="zh-CN"/>
        </w:rPr>
        <w:t>需提供企业相关资质证书、生产场地、生产设备的照片</w:t>
      </w:r>
      <w:r>
        <w:rPr>
          <w:rFonts w:hint="eastAsia"/>
          <w:color w:val="auto"/>
          <w:highlight w:val="none"/>
          <w:lang w:eastAsia="zh-CN"/>
        </w:rPr>
        <w:t>；</w:t>
      </w:r>
    </w:p>
    <w:p w14:paraId="61FBCF6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default" w:ascii="Calibri" w:hAnsi="Calibri" w:cs="Calibri"/>
          <w:color w:val="auto"/>
          <w:highlight w:val="none"/>
          <w:lang w:val="en-US" w:eastAsia="zh-CN"/>
        </w:rPr>
        <w:t>②</w:t>
      </w:r>
      <w:r>
        <w:rPr>
          <w:rFonts w:hint="eastAsia"/>
          <w:color w:val="auto"/>
          <w:highlight w:val="none"/>
          <w:lang w:val="en-US" w:eastAsia="zh-CN"/>
        </w:rPr>
        <w:t>如为经销商，应具有独立、固定的经营场所，经营产品质量可靠，具有相应的产品销售资质，具有售后服务和质量跟踪服务体系，提供经营场所的实地照片以及相关的证明材料。</w:t>
      </w:r>
    </w:p>
    <w:p w14:paraId="003DC3A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eastAsia"/>
          <w:color w:val="auto"/>
          <w:highlight w:val="none"/>
          <w:lang w:val="en-US" w:eastAsia="zh-CN"/>
        </w:rPr>
        <w:t>（10）</w:t>
      </w:r>
      <w:r>
        <w:rPr>
          <w:rFonts w:hint="eastAsia"/>
          <w:color w:val="auto"/>
          <w:highlight w:val="yellow"/>
          <w:lang w:val="en-US" w:eastAsia="zh-CN"/>
        </w:rPr>
        <w:t>近三年参与至少2项相应申请物资种类的供货业绩，提供供货合同及发票等相关证明材料。</w:t>
      </w:r>
    </w:p>
    <w:p w14:paraId="1DA3593D">
      <w:pPr>
        <w:pStyle w:val="4"/>
        <w:keepNext w:val="0"/>
        <w:keepLines w:val="0"/>
        <w:pageBreakBefore w:val="0"/>
        <w:widowControl w:val="0"/>
        <w:kinsoku/>
        <w:overflowPunct/>
        <w:topLinePunct w:val="0"/>
        <w:bidi w:val="0"/>
        <w:rPr>
          <w:rFonts w:hint="default"/>
          <w:color w:val="auto"/>
          <w:highlight w:val="none"/>
          <w:lang w:val="en-US" w:eastAsia="zh-CN"/>
        </w:rPr>
      </w:pPr>
      <w:bookmarkStart w:id="6" w:name="_Toc23346"/>
      <w:bookmarkStart w:id="7" w:name="_Toc1417"/>
      <w:bookmarkStart w:id="8" w:name="_Toc31942"/>
      <w:r>
        <w:rPr>
          <w:rFonts w:hint="eastAsia"/>
          <w:color w:val="auto"/>
          <w:highlight w:val="none"/>
          <w:lang w:val="en-US" w:eastAsia="zh-CN"/>
        </w:rPr>
        <w:t>三、申报资料</w:t>
      </w:r>
      <w:bookmarkEnd w:id="6"/>
      <w:bookmarkEnd w:id="7"/>
      <w:bookmarkEnd w:id="8"/>
    </w:p>
    <w:p w14:paraId="58DEAD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atLeast"/>
        <w:ind w:left="0" w:right="0" w:firstLine="640"/>
        <w:jc w:val="left"/>
        <w:rPr>
          <w:rFonts w:ascii="仿宋_GB2312" w:hAnsi="宋体" w:eastAsia="仿宋_GB2312" w:cs="仿宋_GB2312"/>
          <w:i w:val="0"/>
          <w:iCs w:val="0"/>
          <w:caps w:val="0"/>
          <w:color w:val="auto"/>
          <w:spacing w:val="0"/>
          <w:sz w:val="30"/>
          <w:szCs w:val="30"/>
          <w:highlight w:val="none"/>
        </w:rPr>
      </w:pPr>
      <w:r>
        <w:rPr>
          <w:rFonts w:hint="eastAsia" w:ascii="仿宋_GB2312" w:hAnsi="宋体" w:eastAsia="仿宋_GB2312" w:cs="仿宋_GB2312"/>
          <w:i w:val="0"/>
          <w:iCs w:val="0"/>
          <w:caps w:val="0"/>
          <w:color w:val="auto"/>
          <w:spacing w:val="0"/>
          <w:sz w:val="30"/>
          <w:szCs w:val="30"/>
          <w:highlight w:val="none"/>
          <w:lang w:val="en-US" w:eastAsia="zh-CN"/>
        </w:rPr>
        <w:t>请有意向供应商提供下述资料：</w:t>
      </w:r>
    </w:p>
    <w:p w14:paraId="215DE4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atLeast"/>
        <w:ind w:left="0" w:right="0" w:firstLine="640"/>
        <w:jc w:val="left"/>
        <w:rPr>
          <w:rFonts w:hint="default"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（1）</w:t>
      </w:r>
      <w:r>
        <w:rPr>
          <w:rFonts w:hint="eastAsia" w:ascii="仿宋" w:hAnsi="仿宋" w:cs="仿宋"/>
          <w:i w:val="0"/>
          <w:iCs w:val="0"/>
          <w:caps w:val="0"/>
          <w:color w:val="auto"/>
          <w:spacing w:val="0"/>
          <w:kern w:val="0"/>
          <w:sz w:val="32"/>
          <w:szCs w:val="32"/>
          <w:highlight w:val="none"/>
          <w:lang w:val="en-US" w:eastAsia="zh-CN" w:bidi="ar"/>
        </w:rPr>
        <w:t>法定代表人签字并加盖单位公章的</w:t>
      </w:r>
      <w:r>
        <w:rPr>
          <w:rFonts w:ascii="仿宋" w:hAnsi="仿宋" w:eastAsia="仿宋" w:cs="仿宋"/>
          <w:i w:val="0"/>
          <w:iCs w:val="0"/>
          <w:caps w:val="0"/>
          <w:color w:val="auto"/>
          <w:spacing w:val="0"/>
          <w:kern w:val="0"/>
          <w:sz w:val="32"/>
          <w:szCs w:val="32"/>
          <w:highlight w:val="none"/>
          <w:lang w:val="en-US" w:eastAsia="zh-CN" w:bidi="ar"/>
        </w:rPr>
        <w:t>《供应商入库申请表》</w:t>
      </w:r>
      <w:r>
        <w:rPr>
          <w:rFonts w:hint="eastAsia" w:ascii="仿宋" w:hAnsi="仿宋" w:cs="仿宋"/>
          <w:i w:val="0"/>
          <w:iCs w:val="0"/>
          <w:caps w:val="0"/>
          <w:color w:val="auto"/>
          <w:spacing w:val="0"/>
          <w:kern w:val="0"/>
          <w:sz w:val="32"/>
          <w:szCs w:val="32"/>
          <w:highlight w:val="none"/>
          <w:lang w:val="en-US" w:eastAsia="zh-CN" w:bidi="ar"/>
        </w:rPr>
        <w:t>原件；</w:t>
      </w:r>
    </w:p>
    <w:p w14:paraId="60AAF6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atLeast"/>
        <w:ind w:left="0" w:right="0" w:firstLine="640"/>
        <w:jc w:val="left"/>
        <w:rPr>
          <w:rFonts w:hint="default"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（2）</w:t>
      </w:r>
      <w:r>
        <w:rPr>
          <w:rFonts w:hint="eastAsia" w:ascii="仿宋" w:hAnsi="仿宋" w:cs="仿宋"/>
          <w:i w:val="0"/>
          <w:iCs w:val="0"/>
          <w:caps w:val="0"/>
          <w:color w:val="auto"/>
          <w:spacing w:val="0"/>
          <w:kern w:val="0"/>
          <w:sz w:val="32"/>
          <w:szCs w:val="32"/>
          <w:highlight w:val="none"/>
          <w:lang w:val="en-US" w:eastAsia="zh-CN" w:bidi="ar"/>
        </w:rPr>
        <w:t>加盖公章的</w:t>
      </w:r>
      <w:r>
        <w:rPr>
          <w:rFonts w:hint="eastAsia" w:ascii="仿宋" w:hAnsi="仿宋" w:eastAsia="仿宋" w:cs="仿宋"/>
          <w:i w:val="0"/>
          <w:iCs w:val="0"/>
          <w:caps w:val="0"/>
          <w:color w:val="auto"/>
          <w:spacing w:val="0"/>
          <w:kern w:val="0"/>
          <w:sz w:val="32"/>
          <w:szCs w:val="32"/>
          <w:highlight w:val="none"/>
          <w:lang w:val="en-US" w:eastAsia="zh-CN" w:bidi="ar"/>
        </w:rPr>
        <w:t>《承诺书》</w:t>
      </w:r>
      <w:r>
        <w:rPr>
          <w:rFonts w:hint="eastAsia" w:ascii="仿宋" w:hAnsi="仿宋" w:cs="仿宋"/>
          <w:i w:val="0"/>
          <w:iCs w:val="0"/>
          <w:caps w:val="0"/>
          <w:color w:val="auto"/>
          <w:spacing w:val="0"/>
          <w:kern w:val="0"/>
          <w:sz w:val="32"/>
          <w:szCs w:val="32"/>
          <w:highlight w:val="none"/>
          <w:lang w:val="en-US" w:eastAsia="zh-CN" w:bidi="ar"/>
        </w:rPr>
        <w:t>原件；</w:t>
      </w:r>
    </w:p>
    <w:p w14:paraId="05B2B3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atLeast"/>
        <w:ind w:left="0" w:right="0" w:firstLine="640"/>
        <w:jc w:val="left"/>
        <w:rPr>
          <w:rFonts w:hint="default"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（3）</w:t>
      </w:r>
      <w:r>
        <w:rPr>
          <w:rFonts w:hint="eastAsia" w:ascii="仿宋" w:hAnsi="仿宋" w:cs="仿宋"/>
          <w:i w:val="0"/>
          <w:iCs w:val="0"/>
          <w:caps w:val="0"/>
          <w:color w:val="auto"/>
          <w:spacing w:val="0"/>
          <w:kern w:val="0"/>
          <w:sz w:val="32"/>
          <w:szCs w:val="32"/>
          <w:highlight w:val="none"/>
          <w:lang w:val="en-US" w:eastAsia="zh-CN" w:bidi="ar"/>
        </w:rPr>
        <w:t>加盖公章的</w:t>
      </w:r>
      <w:r>
        <w:rPr>
          <w:rFonts w:hint="eastAsia" w:ascii="仿宋" w:hAnsi="仿宋" w:eastAsia="仿宋" w:cs="仿宋"/>
          <w:i w:val="0"/>
          <w:iCs w:val="0"/>
          <w:caps w:val="0"/>
          <w:color w:val="auto"/>
          <w:spacing w:val="0"/>
          <w:kern w:val="0"/>
          <w:sz w:val="32"/>
          <w:szCs w:val="32"/>
          <w:highlight w:val="none"/>
          <w:lang w:val="en-US" w:eastAsia="zh-CN" w:bidi="ar"/>
        </w:rPr>
        <w:t>供应商单位营业执照</w:t>
      </w:r>
      <w:r>
        <w:rPr>
          <w:rFonts w:hint="eastAsia" w:ascii="仿宋" w:hAnsi="仿宋" w:cs="仿宋"/>
          <w:i w:val="0"/>
          <w:iCs w:val="0"/>
          <w:caps w:val="0"/>
          <w:color w:val="auto"/>
          <w:spacing w:val="0"/>
          <w:kern w:val="0"/>
          <w:sz w:val="32"/>
          <w:szCs w:val="32"/>
          <w:highlight w:val="none"/>
          <w:lang w:val="en-US" w:eastAsia="zh-CN" w:bidi="ar"/>
        </w:rPr>
        <w:t>复印件；</w:t>
      </w:r>
    </w:p>
    <w:p w14:paraId="45DF19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atLeast"/>
        <w:ind w:left="0" w:right="0" w:firstLine="640"/>
        <w:jc w:val="left"/>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cs="仿宋"/>
          <w:i w:val="0"/>
          <w:iCs w:val="0"/>
          <w:caps w:val="0"/>
          <w:color w:val="auto"/>
          <w:spacing w:val="0"/>
          <w:kern w:val="0"/>
          <w:sz w:val="32"/>
          <w:szCs w:val="32"/>
          <w:highlight w:val="none"/>
          <w:lang w:val="en-US" w:eastAsia="zh-CN" w:bidi="ar"/>
        </w:rPr>
        <w:t>（4）加盖公章的申报入库类型对应所需</w:t>
      </w:r>
      <w:r>
        <w:rPr>
          <w:rFonts w:hint="eastAsia" w:ascii="仿宋" w:hAnsi="仿宋" w:eastAsia="仿宋" w:cs="仿宋"/>
          <w:i w:val="0"/>
          <w:iCs w:val="0"/>
          <w:caps w:val="0"/>
          <w:color w:val="auto"/>
          <w:spacing w:val="0"/>
          <w:kern w:val="0"/>
          <w:sz w:val="32"/>
          <w:szCs w:val="32"/>
          <w:highlight w:val="none"/>
          <w:lang w:val="en-US" w:eastAsia="zh-CN" w:bidi="ar"/>
        </w:rPr>
        <w:t>资质证书</w:t>
      </w:r>
      <w:r>
        <w:rPr>
          <w:rFonts w:hint="eastAsia" w:ascii="仿宋" w:hAnsi="仿宋" w:cs="仿宋"/>
          <w:i w:val="0"/>
          <w:iCs w:val="0"/>
          <w:caps w:val="0"/>
          <w:color w:val="auto"/>
          <w:spacing w:val="0"/>
          <w:kern w:val="0"/>
          <w:sz w:val="32"/>
          <w:szCs w:val="32"/>
          <w:highlight w:val="none"/>
          <w:lang w:val="en-US" w:eastAsia="zh-CN" w:bidi="ar"/>
        </w:rPr>
        <w:t>、人员、业绩证明材料等复印件</w:t>
      </w:r>
      <w:r>
        <w:rPr>
          <w:rFonts w:hint="eastAsia" w:ascii="仿宋" w:hAnsi="仿宋" w:eastAsia="仿宋" w:cs="仿宋"/>
          <w:i w:val="0"/>
          <w:iCs w:val="0"/>
          <w:caps w:val="0"/>
          <w:color w:val="auto"/>
          <w:spacing w:val="0"/>
          <w:kern w:val="0"/>
          <w:sz w:val="32"/>
          <w:szCs w:val="32"/>
          <w:highlight w:val="none"/>
          <w:lang w:val="en-US" w:eastAsia="zh-CN" w:bidi="ar"/>
        </w:rPr>
        <w:t>；</w:t>
      </w:r>
    </w:p>
    <w:p w14:paraId="3186DA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atLeast"/>
        <w:ind w:left="0" w:right="0" w:firstLine="640"/>
        <w:jc w:val="left"/>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w:t>
      </w:r>
      <w:r>
        <w:rPr>
          <w:rFonts w:hint="eastAsia" w:ascii="仿宋" w:hAnsi="仿宋" w:cs="仿宋"/>
          <w:i w:val="0"/>
          <w:iCs w:val="0"/>
          <w:caps w:val="0"/>
          <w:color w:val="auto"/>
          <w:spacing w:val="0"/>
          <w:kern w:val="0"/>
          <w:sz w:val="32"/>
          <w:szCs w:val="32"/>
          <w:highlight w:val="none"/>
          <w:lang w:val="en-US" w:eastAsia="zh-CN" w:bidi="ar"/>
        </w:rPr>
        <w:t>5</w:t>
      </w:r>
      <w:r>
        <w:rPr>
          <w:rFonts w:hint="eastAsia" w:ascii="仿宋" w:hAnsi="仿宋" w:eastAsia="仿宋" w:cs="仿宋"/>
          <w:i w:val="0"/>
          <w:iCs w:val="0"/>
          <w:caps w:val="0"/>
          <w:color w:val="auto"/>
          <w:spacing w:val="0"/>
          <w:kern w:val="0"/>
          <w:sz w:val="32"/>
          <w:szCs w:val="32"/>
          <w:highlight w:val="none"/>
          <w:lang w:val="en-US" w:eastAsia="zh-CN" w:bidi="ar"/>
        </w:rPr>
        <w:t>）企业简介（包括但不限于：经营范围、</w:t>
      </w:r>
      <w:r>
        <w:rPr>
          <w:rFonts w:hint="eastAsia" w:ascii="仿宋" w:hAnsi="仿宋" w:cs="仿宋"/>
          <w:i w:val="0"/>
          <w:iCs w:val="0"/>
          <w:caps w:val="0"/>
          <w:color w:val="auto"/>
          <w:spacing w:val="0"/>
          <w:kern w:val="0"/>
          <w:sz w:val="32"/>
          <w:szCs w:val="32"/>
          <w:highlight w:val="none"/>
          <w:lang w:val="en-US" w:eastAsia="zh-CN" w:bidi="ar"/>
        </w:rPr>
        <w:t>经营场所</w:t>
      </w:r>
      <w:r>
        <w:rPr>
          <w:rFonts w:hint="eastAsia" w:ascii="仿宋" w:hAnsi="仿宋" w:eastAsia="仿宋" w:cs="仿宋"/>
          <w:i w:val="0"/>
          <w:iCs w:val="0"/>
          <w:caps w:val="0"/>
          <w:color w:val="auto"/>
          <w:spacing w:val="0"/>
          <w:kern w:val="0"/>
          <w:sz w:val="32"/>
          <w:szCs w:val="32"/>
          <w:highlight w:val="none"/>
          <w:lang w:val="en-US" w:eastAsia="zh-CN" w:bidi="ar"/>
        </w:rPr>
        <w:t>、</w:t>
      </w:r>
      <w:r>
        <w:rPr>
          <w:rFonts w:hint="eastAsia" w:ascii="仿宋" w:hAnsi="仿宋" w:cs="仿宋"/>
          <w:i w:val="0"/>
          <w:iCs w:val="0"/>
          <w:caps w:val="0"/>
          <w:color w:val="auto"/>
          <w:spacing w:val="0"/>
          <w:kern w:val="0"/>
          <w:sz w:val="32"/>
          <w:szCs w:val="32"/>
          <w:highlight w:val="none"/>
          <w:lang w:val="en-US" w:eastAsia="zh-CN" w:bidi="ar"/>
        </w:rPr>
        <w:t>资质</w:t>
      </w:r>
      <w:r>
        <w:rPr>
          <w:rFonts w:hint="eastAsia" w:ascii="仿宋" w:hAnsi="仿宋" w:eastAsia="仿宋" w:cs="仿宋"/>
          <w:i w:val="0"/>
          <w:iCs w:val="0"/>
          <w:caps w:val="0"/>
          <w:color w:val="auto"/>
          <w:spacing w:val="0"/>
          <w:kern w:val="0"/>
          <w:sz w:val="32"/>
          <w:szCs w:val="32"/>
          <w:highlight w:val="none"/>
          <w:lang w:val="en-US" w:eastAsia="zh-CN" w:bidi="ar"/>
        </w:rPr>
        <w:t>、员工等相关情况、经营的主要服务或产品目录、经营主要业绩</w:t>
      </w:r>
      <w:r>
        <w:rPr>
          <w:rFonts w:hint="eastAsia" w:ascii="仿宋" w:hAnsi="仿宋" w:cs="仿宋"/>
          <w:i w:val="0"/>
          <w:iCs w:val="0"/>
          <w:caps w:val="0"/>
          <w:color w:val="auto"/>
          <w:spacing w:val="0"/>
          <w:kern w:val="0"/>
          <w:sz w:val="32"/>
          <w:szCs w:val="32"/>
          <w:highlight w:val="none"/>
          <w:lang w:val="en-US" w:eastAsia="zh-CN" w:bidi="ar"/>
        </w:rPr>
        <w:t>等）</w:t>
      </w:r>
      <w:r>
        <w:rPr>
          <w:rFonts w:hint="eastAsia" w:ascii="仿宋" w:hAnsi="仿宋" w:eastAsia="仿宋" w:cs="仿宋"/>
          <w:i w:val="0"/>
          <w:iCs w:val="0"/>
          <w:caps w:val="0"/>
          <w:color w:val="auto"/>
          <w:spacing w:val="0"/>
          <w:kern w:val="0"/>
          <w:sz w:val="32"/>
          <w:szCs w:val="32"/>
          <w:highlight w:val="none"/>
          <w:lang w:val="en-US" w:eastAsia="zh-CN" w:bidi="ar"/>
        </w:rPr>
        <w:t>；</w:t>
      </w:r>
    </w:p>
    <w:p w14:paraId="3A18D1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atLeast"/>
        <w:ind w:left="0" w:right="0" w:firstLine="640"/>
        <w:jc w:val="left"/>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cs="仿宋"/>
          <w:i w:val="0"/>
          <w:iCs w:val="0"/>
          <w:caps w:val="0"/>
          <w:color w:val="auto"/>
          <w:spacing w:val="0"/>
          <w:kern w:val="0"/>
          <w:sz w:val="32"/>
          <w:szCs w:val="32"/>
          <w:highlight w:val="none"/>
          <w:lang w:val="en-US" w:eastAsia="zh-CN" w:bidi="ar"/>
        </w:rPr>
        <w:t>（6）加盖公章的</w:t>
      </w:r>
      <w:r>
        <w:rPr>
          <w:rFonts w:hint="eastAsia" w:ascii="仿宋" w:hAnsi="仿宋" w:eastAsia="仿宋" w:cs="仿宋"/>
          <w:i w:val="0"/>
          <w:iCs w:val="0"/>
          <w:caps w:val="0"/>
          <w:color w:val="auto"/>
          <w:spacing w:val="0"/>
          <w:kern w:val="0"/>
          <w:sz w:val="32"/>
          <w:szCs w:val="32"/>
          <w:highlight w:val="none"/>
          <w:lang w:val="en-US" w:eastAsia="zh-CN" w:bidi="ar"/>
        </w:rPr>
        <w:t>供应商认为有必要提供的其他资料。</w:t>
      </w:r>
    </w:p>
    <w:p w14:paraId="7C636CED">
      <w:pPr>
        <w:pStyle w:val="7"/>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上述资料提供加盖公章的复印件</w:t>
      </w:r>
      <w:bookmarkStart w:id="9" w:name="_Toc7532"/>
      <w:bookmarkStart w:id="10" w:name="_Toc8066"/>
      <w:bookmarkStart w:id="11" w:name="_Toc4651"/>
      <w:r>
        <w:rPr>
          <w:rFonts w:hint="eastAsia" w:ascii="仿宋" w:hAnsi="仿宋" w:cs="仿宋"/>
          <w:i w:val="0"/>
          <w:iCs w:val="0"/>
          <w:caps w:val="0"/>
          <w:color w:val="auto"/>
          <w:spacing w:val="0"/>
          <w:kern w:val="0"/>
          <w:sz w:val="32"/>
          <w:szCs w:val="32"/>
          <w:highlight w:val="none"/>
          <w:lang w:val="en-US" w:eastAsia="zh-CN" w:bidi="ar"/>
        </w:rPr>
        <w:t>扫描件提供给征集人，并在指定网站填写相关信息及上传对应资料，操作详见附件：业务操作指导书-供应商操作指导 “1.供应商注册业务”。</w:t>
      </w:r>
    </w:p>
    <w:p w14:paraId="7A584194">
      <w:pPr>
        <w:pStyle w:val="7"/>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cs="仿宋"/>
          <w:i w:val="0"/>
          <w:iCs w:val="0"/>
          <w:caps w:val="0"/>
          <w:color w:val="auto"/>
          <w:spacing w:val="0"/>
          <w:kern w:val="0"/>
          <w:sz w:val="32"/>
          <w:szCs w:val="32"/>
          <w:highlight w:val="none"/>
          <w:lang w:val="en-US" w:eastAsia="zh-CN" w:bidi="ar"/>
        </w:rPr>
      </w:pPr>
    </w:p>
    <w:p w14:paraId="04579902">
      <w:pPr>
        <w:pStyle w:val="4"/>
        <w:keepNext w:val="0"/>
        <w:keepLines w:val="0"/>
        <w:pageBreakBefore w:val="0"/>
        <w:widowControl w:val="0"/>
        <w:kinsoku/>
        <w:overflowPunct/>
        <w:topLinePunct w:val="0"/>
        <w:bidi w:val="0"/>
        <w:rPr>
          <w:rFonts w:hint="default"/>
          <w:color w:val="auto"/>
          <w:highlight w:val="none"/>
          <w:lang w:val="en-US" w:eastAsia="zh-CN"/>
        </w:rPr>
      </w:pPr>
      <w:r>
        <w:rPr>
          <w:rFonts w:hint="eastAsia"/>
          <w:color w:val="auto"/>
          <w:highlight w:val="none"/>
          <w:lang w:val="en-US" w:eastAsia="zh-CN"/>
        </w:rPr>
        <w:t>四、评审程序</w:t>
      </w:r>
      <w:bookmarkEnd w:id="9"/>
      <w:bookmarkEnd w:id="10"/>
      <w:bookmarkEnd w:id="11"/>
    </w:p>
    <w:p w14:paraId="4E4F0FCC">
      <w:pPr>
        <w:pStyle w:val="7"/>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highlight w:val="none"/>
          <w:lang w:val="en-US" w:eastAsia="zh-CN"/>
        </w:rPr>
      </w:pPr>
      <w:r>
        <w:rPr>
          <w:rFonts w:hint="eastAsia"/>
          <w:color w:val="auto"/>
          <w:highlight w:val="none"/>
          <w:lang w:val="en-US" w:eastAsia="zh-CN"/>
        </w:rPr>
        <w:t>本次佛山市三水产发建筑材料有限公司征集</w:t>
      </w:r>
      <w:r>
        <w:rPr>
          <w:rFonts w:hint="default"/>
          <w:color w:val="auto"/>
          <w:highlight w:val="none"/>
          <w:lang w:val="en-US" w:eastAsia="zh-CN"/>
        </w:rPr>
        <w:t>实行</w:t>
      </w:r>
      <w:r>
        <w:rPr>
          <w:rFonts w:hint="eastAsia"/>
          <w:color w:val="auto"/>
          <w:highlight w:val="none"/>
          <w:lang w:val="en-US" w:eastAsia="zh-CN"/>
        </w:rPr>
        <w:t>“资格准入”原则</w:t>
      </w:r>
      <w:r>
        <w:rPr>
          <w:rFonts w:hint="default"/>
          <w:color w:val="auto"/>
          <w:highlight w:val="none"/>
          <w:lang w:val="en-US" w:eastAsia="zh-CN"/>
        </w:rPr>
        <w:t>。符合条件且有意参与的供应商</w:t>
      </w:r>
      <w:r>
        <w:rPr>
          <w:rFonts w:hint="eastAsia"/>
          <w:color w:val="auto"/>
          <w:highlight w:val="none"/>
          <w:lang w:val="en-US" w:eastAsia="zh-CN"/>
        </w:rPr>
        <w:t>应在截至递交时间前</w:t>
      </w:r>
      <w:r>
        <w:rPr>
          <w:rFonts w:hint="default"/>
          <w:color w:val="auto"/>
          <w:highlight w:val="none"/>
          <w:lang w:val="en-US" w:eastAsia="zh-CN"/>
        </w:rPr>
        <w:t>按要求</w:t>
      </w:r>
      <w:r>
        <w:rPr>
          <w:rFonts w:hint="eastAsia"/>
          <w:color w:val="auto"/>
          <w:highlight w:val="none"/>
          <w:lang w:val="en-US" w:eastAsia="zh-CN"/>
        </w:rPr>
        <w:t>向我公司</w:t>
      </w:r>
      <w:r>
        <w:rPr>
          <w:rFonts w:hint="default"/>
          <w:color w:val="auto"/>
          <w:highlight w:val="none"/>
          <w:lang w:val="en-US" w:eastAsia="zh-CN"/>
        </w:rPr>
        <w:t>提交相关</w:t>
      </w:r>
      <w:r>
        <w:rPr>
          <w:rFonts w:hint="eastAsia"/>
          <w:color w:val="auto"/>
          <w:highlight w:val="none"/>
          <w:lang w:val="en-US" w:eastAsia="zh-CN"/>
        </w:rPr>
        <w:t>申请</w:t>
      </w:r>
      <w:r>
        <w:rPr>
          <w:rFonts w:hint="default"/>
          <w:color w:val="auto"/>
          <w:highlight w:val="none"/>
          <w:lang w:val="en-US" w:eastAsia="zh-CN"/>
        </w:rPr>
        <w:t>资料</w:t>
      </w:r>
      <w:r>
        <w:rPr>
          <w:rFonts w:hint="eastAsia"/>
          <w:color w:val="auto"/>
          <w:highlight w:val="none"/>
          <w:lang w:val="en-US" w:eastAsia="zh-CN"/>
        </w:rPr>
        <w:t>。</w:t>
      </w:r>
    </w:p>
    <w:p w14:paraId="7E693C9F">
      <w:pPr>
        <w:pStyle w:val="7"/>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highlight w:val="none"/>
          <w:lang w:val="en-US" w:eastAsia="zh-CN"/>
        </w:rPr>
      </w:pPr>
      <w:r>
        <w:rPr>
          <w:rFonts w:hint="eastAsia"/>
          <w:color w:val="auto"/>
          <w:highlight w:val="none"/>
          <w:lang w:val="en-US" w:eastAsia="zh-CN"/>
        </w:rPr>
        <w:t>在提交申请资料后10个工作日内，我公司将根据相关制度对供应商的申报材料进行资格评审。</w:t>
      </w:r>
    </w:p>
    <w:p w14:paraId="4ABF1F83">
      <w:pPr>
        <w:pStyle w:val="4"/>
        <w:keepNext w:val="0"/>
        <w:keepLines w:val="0"/>
        <w:pageBreakBefore w:val="0"/>
        <w:widowControl w:val="0"/>
        <w:kinsoku/>
        <w:overflowPunct/>
        <w:topLinePunct w:val="0"/>
        <w:bidi w:val="0"/>
        <w:rPr>
          <w:rFonts w:hint="default"/>
          <w:color w:val="auto"/>
          <w:highlight w:val="none"/>
          <w:lang w:val="en-US" w:eastAsia="zh-CN"/>
        </w:rPr>
      </w:pPr>
      <w:bookmarkStart w:id="12" w:name="_Toc28012"/>
      <w:bookmarkStart w:id="13" w:name="_Toc3536"/>
      <w:bookmarkStart w:id="14" w:name="_Toc8719"/>
      <w:r>
        <w:rPr>
          <w:rFonts w:hint="eastAsia"/>
          <w:color w:val="auto"/>
          <w:highlight w:val="none"/>
          <w:lang w:val="en-US" w:eastAsia="zh-CN"/>
        </w:rPr>
        <w:t>五、供应商的权利和义务</w:t>
      </w:r>
      <w:bookmarkEnd w:id="12"/>
      <w:bookmarkEnd w:id="13"/>
      <w:bookmarkEnd w:id="14"/>
    </w:p>
    <w:p w14:paraId="6E96BCE2">
      <w:pPr>
        <w:pStyle w:val="1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供应商入库后，可根据入库类型参与本</w:t>
      </w:r>
      <w:r>
        <w:rPr>
          <w:rFonts w:hint="eastAsia"/>
          <w:color w:val="auto"/>
          <w:highlight w:val="none"/>
          <w:lang w:eastAsia="zh-CN"/>
        </w:rPr>
        <w:t>公司</w:t>
      </w:r>
      <w:r>
        <w:rPr>
          <w:rFonts w:hint="eastAsia"/>
          <w:color w:val="auto"/>
          <w:highlight w:val="none"/>
          <w:lang w:val="en-US" w:eastAsia="zh-CN"/>
        </w:rPr>
        <w:t>相关业务</w:t>
      </w:r>
      <w:r>
        <w:rPr>
          <w:rFonts w:hint="eastAsia"/>
          <w:color w:val="auto"/>
          <w:highlight w:val="none"/>
          <w:lang w:eastAsia="zh-CN"/>
        </w:rPr>
        <w:t>的投标</w:t>
      </w:r>
      <w:r>
        <w:rPr>
          <w:rFonts w:hint="eastAsia"/>
          <w:color w:val="auto"/>
          <w:highlight w:val="none"/>
          <w:lang w:val="en-US" w:eastAsia="zh-CN"/>
        </w:rPr>
        <w:t>活动</w:t>
      </w:r>
      <w:r>
        <w:rPr>
          <w:rFonts w:hint="eastAsia"/>
          <w:color w:val="auto"/>
          <w:highlight w:val="none"/>
          <w:lang w:eastAsia="zh-CN"/>
        </w:rPr>
        <w:t>；</w:t>
      </w:r>
    </w:p>
    <w:p w14:paraId="063ED517">
      <w:pPr>
        <w:pStyle w:val="1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2</w:t>
      </w:r>
      <w:r>
        <w:rPr>
          <w:rFonts w:hint="default"/>
          <w:color w:val="auto"/>
          <w:highlight w:val="none"/>
          <w:lang w:val="en-US" w:eastAsia="zh-CN"/>
        </w:rPr>
        <w:t>）</w:t>
      </w:r>
      <w:r>
        <w:rPr>
          <w:rFonts w:hint="eastAsia"/>
          <w:color w:val="auto"/>
          <w:highlight w:val="none"/>
          <w:lang w:val="en-US" w:eastAsia="zh-CN"/>
        </w:rPr>
        <w:t>供应商应</w:t>
      </w:r>
      <w:r>
        <w:rPr>
          <w:rFonts w:hint="default"/>
          <w:color w:val="auto"/>
          <w:highlight w:val="none"/>
          <w:lang w:val="en-US" w:eastAsia="zh-CN"/>
        </w:rPr>
        <w:t>严格执行法律法规和有关地方政策法规以及我公司相关规定，遵循客观、公平、公正的原则，认真履行职责，遵守职业道德；</w:t>
      </w:r>
    </w:p>
    <w:p w14:paraId="76E0978A">
      <w:pPr>
        <w:pStyle w:val="1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3</w:t>
      </w:r>
      <w:r>
        <w:rPr>
          <w:rFonts w:hint="default"/>
          <w:color w:val="auto"/>
          <w:highlight w:val="none"/>
          <w:lang w:val="en-US" w:eastAsia="zh-CN"/>
        </w:rPr>
        <w:t>）</w:t>
      </w:r>
      <w:r>
        <w:rPr>
          <w:rFonts w:hint="eastAsia"/>
          <w:color w:val="auto"/>
          <w:highlight w:val="none"/>
          <w:lang w:val="en-US" w:eastAsia="zh-CN"/>
        </w:rPr>
        <w:t>供应商</w:t>
      </w:r>
      <w:r>
        <w:rPr>
          <w:rFonts w:hint="default"/>
          <w:color w:val="auto"/>
          <w:highlight w:val="none"/>
          <w:lang w:val="en-US" w:eastAsia="zh-CN"/>
        </w:rPr>
        <w:t>登记信息发生变更时，应及时告知我公司</w:t>
      </w:r>
      <w:r>
        <w:rPr>
          <w:rFonts w:hint="eastAsia"/>
          <w:color w:val="auto"/>
          <w:highlight w:val="none"/>
          <w:lang w:val="en-US" w:eastAsia="zh-CN"/>
        </w:rPr>
        <w:t>并提交相关资料</w:t>
      </w:r>
      <w:r>
        <w:rPr>
          <w:rFonts w:hint="default"/>
          <w:color w:val="auto"/>
          <w:highlight w:val="none"/>
          <w:lang w:val="en-US" w:eastAsia="zh-CN"/>
        </w:rPr>
        <w:t>；</w:t>
      </w:r>
    </w:p>
    <w:p w14:paraId="2BFA348B">
      <w:pPr>
        <w:pStyle w:val="1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4</w:t>
      </w:r>
      <w:r>
        <w:rPr>
          <w:rFonts w:hint="default"/>
          <w:color w:val="auto"/>
          <w:highlight w:val="none"/>
          <w:lang w:val="en-US" w:eastAsia="zh-CN"/>
        </w:rPr>
        <w:t>）法律、法规和规章规定的其他义务。</w:t>
      </w:r>
    </w:p>
    <w:p w14:paraId="4EF7DE47">
      <w:pPr>
        <w:pStyle w:val="4"/>
        <w:keepNext w:val="0"/>
        <w:keepLines w:val="0"/>
        <w:pageBreakBefore w:val="0"/>
        <w:widowControl w:val="0"/>
        <w:kinsoku/>
        <w:overflowPunct/>
        <w:topLinePunct w:val="0"/>
        <w:bidi w:val="0"/>
        <w:jc w:val="center"/>
        <w:rPr>
          <w:rFonts w:hint="eastAsia"/>
          <w:color w:val="auto"/>
          <w:highlight w:val="none"/>
          <w:lang w:val="en-US" w:eastAsia="zh-CN"/>
        </w:rPr>
      </w:pPr>
      <w:bookmarkStart w:id="15" w:name="_Toc23690"/>
      <w:bookmarkStart w:id="16" w:name="_Toc8284"/>
      <w:bookmarkStart w:id="17" w:name="_Toc14892"/>
    </w:p>
    <w:p w14:paraId="54C1D219">
      <w:pPr>
        <w:pStyle w:val="4"/>
        <w:keepNext w:val="0"/>
        <w:keepLines w:val="0"/>
        <w:pageBreakBefore w:val="0"/>
        <w:widowControl w:val="0"/>
        <w:kinsoku/>
        <w:overflowPunct/>
        <w:topLinePunct w:val="0"/>
        <w:bidi w:val="0"/>
        <w:jc w:val="center"/>
        <w:rPr>
          <w:rFonts w:hint="eastAsia"/>
          <w:color w:val="auto"/>
          <w:highlight w:val="none"/>
          <w:lang w:val="en-US" w:eastAsia="zh-CN"/>
        </w:rPr>
      </w:pPr>
      <w:r>
        <w:rPr>
          <w:rFonts w:hint="eastAsia"/>
          <w:color w:val="auto"/>
          <w:highlight w:val="none"/>
          <w:lang w:val="en-US" w:eastAsia="zh-CN"/>
        </w:rPr>
        <w:t>六、供应商名录管理</w:t>
      </w:r>
      <w:bookmarkEnd w:id="15"/>
      <w:bookmarkEnd w:id="16"/>
      <w:bookmarkEnd w:id="17"/>
    </w:p>
    <w:p w14:paraId="6DC778B7">
      <w:pPr>
        <w:pStyle w:val="1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eastAsia"/>
          <w:color w:val="auto"/>
          <w:highlight w:val="none"/>
          <w:lang w:val="en-US" w:eastAsia="zh-CN"/>
        </w:rPr>
        <w:t>（一）入库供应商有效期为</w:t>
      </w:r>
      <w:r>
        <w:rPr>
          <w:rFonts w:hint="eastAsia"/>
          <w:b w:val="0"/>
          <w:bCs w:val="0"/>
          <w:color w:val="auto"/>
          <w:highlight w:val="none"/>
          <w:lang w:val="en-US" w:eastAsia="zh-CN"/>
        </w:rPr>
        <w:t>一年</w:t>
      </w:r>
      <w:r>
        <w:rPr>
          <w:rFonts w:hint="eastAsia"/>
          <w:color w:val="auto"/>
          <w:highlight w:val="none"/>
          <w:lang w:val="en-US" w:eastAsia="zh-CN"/>
        </w:rPr>
        <w:t>。在有效期内公司将根据相应的管理办法对入库供应商进行日常管理，并根据供应商的履约等情况对供应商库的单位不定期进行删除和增补。后续新增供应商名录将采取公开征集或单位推荐入库方式。</w:t>
      </w:r>
    </w:p>
    <w:p w14:paraId="0E09EA74">
      <w:pPr>
        <w:pStyle w:val="1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eastAsia"/>
          <w:color w:val="auto"/>
          <w:highlight w:val="none"/>
          <w:lang w:val="en-US" w:eastAsia="zh-CN"/>
        </w:rPr>
        <w:t>（二）入库供应商实行</w:t>
      </w:r>
      <w:r>
        <w:rPr>
          <w:rFonts w:hint="default"/>
          <w:color w:val="auto"/>
          <w:highlight w:val="none"/>
          <w:lang w:val="en-US" w:eastAsia="zh-CN"/>
        </w:rPr>
        <w:t>“动态管理”</w:t>
      </w:r>
      <w:r>
        <w:rPr>
          <w:rFonts w:hint="eastAsia"/>
          <w:color w:val="auto"/>
          <w:highlight w:val="none"/>
          <w:lang w:val="en-US" w:eastAsia="zh-CN"/>
        </w:rPr>
        <w:t>和</w:t>
      </w:r>
      <w:r>
        <w:rPr>
          <w:rFonts w:hint="default"/>
          <w:color w:val="auto"/>
          <w:highlight w:val="none"/>
          <w:lang w:val="en-US" w:eastAsia="zh-CN"/>
        </w:rPr>
        <w:t>“扶优去劣”原则</w:t>
      </w:r>
      <w:r>
        <w:rPr>
          <w:rFonts w:hint="eastAsia"/>
          <w:color w:val="auto"/>
          <w:highlight w:val="none"/>
          <w:lang w:val="en-US" w:eastAsia="zh-CN"/>
        </w:rPr>
        <w:t>。</w:t>
      </w:r>
    </w:p>
    <w:p w14:paraId="5209AAF1">
      <w:pPr>
        <w:pStyle w:val="1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highlight w:val="none"/>
          <w:lang w:val="en-US" w:eastAsia="zh-CN"/>
        </w:rPr>
      </w:pPr>
      <w:r>
        <w:rPr>
          <w:rFonts w:hint="eastAsia"/>
          <w:color w:val="auto"/>
          <w:highlight w:val="none"/>
          <w:lang w:val="en-US" w:eastAsia="zh-CN"/>
        </w:rPr>
        <w:t>（1）动态评价管理。</w:t>
      </w:r>
    </w:p>
    <w:p w14:paraId="5EBE1785">
      <w:pPr>
        <w:pStyle w:val="1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eastAsia"/>
          <w:color w:val="auto"/>
          <w:highlight w:val="none"/>
          <w:lang w:val="en-US" w:eastAsia="zh-CN"/>
        </w:rPr>
        <w:t>定期</w:t>
      </w:r>
      <w:r>
        <w:rPr>
          <w:rFonts w:hint="default"/>
          <w:color w:val="auto"/>
          <w:highlight w:val="none"/>
          <w:lang w:val="en-US" w:eastAsia="zh-CN"/>
        </w:rPr>
        <w:t>开展供应商资质资料的审核工作</w:t>
      </w:r>
      <w:r>
        <w:rPr>
          <w:rFonts w:hint="eastAsia"/>
          <w:color w:val="auto"/>
          <w:highlight w:val="none"/>
          <w:lang w:val="en-US" w:eastAsia="zh-CN"/>
        </w:rPr>
        <w:t>，</w:t>
      </w:r>
      <w:r>
        <w:rPr>
          <w:rFonts w:hint="default"/>
          <w:color w:val="auto"/>
          <w:highlight w:val="none"/>
          <w:lang w:val="en-US" w:eastAsia="zh-CN"/>
        </w:rPr>
        <w:t>动态管理合格供应商的资质资料和履约情况。供应商资质材料发生重大变更的，公司将重新审核其合格供应商资格。</w:t>
      </w:r>
    </w:p>
    <w:p w14:paraId="6BA2FB4A">
      <w:pPr>
        <w:pStyle w:val="1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highlight w:val="none"/>
          <w:lang w:val="en-US" w:eastAsia="zh-CN"/>
        </w:rPr>
      </w:pPr>
      <w:r>
        <w:rPr>
          <w:rFonts w:hint="eastAsia"/>
          <w:color w:val="auto"/>
          <w:highlight w:val="none"/>
          <w:lang w:val="en-US" w:eastAsia="zh-CN"/>
        </w:rPr>
        <w:t>（2）年度评价管理。</w:t>
      </w:r>
    </w:p>
    <w:p w14:paraId="4E9BA6C7">
      <w:pPr>
        <w:pStyle w:val="1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highlight w:val="none"/>
          <w:lang w:val="en-US" w:eastAsia="zh-CN"/>
        </w:rPr>
      </w:pPr>
      <w:r>
        <w:rPr>
          <w:rFonts w:hint="eastAsia"/>
          <w:color w:val="auto"/>
          <w:highlight w:val="none"/>
          <w:lang w:val="en-US" w:eastAsia="zh-CN"/>
        </w:rPr>
        <w:t>公司每年对当年履约供应商就合同履约过程中产品质量、履约行为和资质情况进行年度评价。优秀供应商在后续采购活动中，可享受同等优先待遇。不合格供应商不得进入公司下一年度的采购市场。</w:t>
      </w:r>
    </w:p>
    <w:p w14:paraId="73043BB2">
      <w:pPr>
        <w:pStyle w:val="1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eastAsia"/>
          <w:color w:val="auto"/>
          <w:highlight w:val="none"/>
          <w:lang w:val="en-US" w:eastAsia="zh-CN"/>
        </w:rPr>
        <w:t>（3）处罚。</w:t>
      </w:r>
    </w:p>
    <w:p w14:paraId="7E6C5CBA">
      <w:pPr>
        <w:pStyle w:val="1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highlight w:val="none"/>
          <w:lang w:val="en-US" w:eastAsia="zh-CN"/>
        </w:rPr>
      </w:pPr>
      <w:r>
        <w:rPr>
          <w:rFonts w:hint="eastAsia"/>
          <w:color w:val="auto"/>
          <w:highlight w:val="none"/>
          <w:lang w:val="en-US" w:eastAsia="zh-CN"/>
        </w:rPr>
        <w:t>供应商参加招标投标活动中，有弄虚作假、提供虚假资料的，视情节暂停其合格供应商资格三个月至一年。恶意报价或无正当理由放弃中标的，取消其合格供应商资格；在合同履约过程中出现严重违约行为的供应商，取消其合格供应商资格；经公司审核确认后，列入黑名单，一到三年内不得参与公司所有设备物资采购活动。供应假冒伪劣、以次充好产品的，列入永久禁入名单。</w:t>
      </w:r>
    </w:p>
    <w:p w14:paraId="3DB6F60A">
      <w:pPr>
        <w:pStyle w:val="4"/>
        <w:keepNext w:val="0"/>
        <w:keepLines w:val="0"/>
        <w:pageBreakBefore w:val="0"/>
        <w:widowControl w:val="0"/>
        <w:kinsoku/>
        <w:overflowPunct/>
        <w:topLinePunct w:val="0"/>
        <w:bidi w:val="0"/>
        <w:rPr>
          <w:rFonts w:hint="eastAsia"/>
          <w:color w:val="auto"/>
          <w:highlight w:val="none"/>
          <w:lang w:val="en-US" w:eastAsia="zh-CN"/>
        </w:rPr>
      </w:pPr>
      <w:bookmarkStart w:id="18" w:name="_Toc246"/>
      <w:bookmarkStart w:id="19" w:name="_Toc18505"/>
      <w:bookmarkStart w:id="20" w:name="_Toc2929"/>
      <w:r>
        <w:rPr>
          <w:rFonts w:hint="eastAsia"/>
          <w:color w:val="auto"/>
          <w:highlight w:val="none"/>
          <w:lang w:val="en-US" w:eastAsia="zh-CN"/>
        </w:rPr>
        <w:t>七、本项目公开征集文件公示及所有相关公告信息</w:t>
      </w:r>
      <w:bookmarkEnd w:id="18"/>
      <w:bookmarkEnd w:id="19"/>
      <w:bookmarkEnd w:id="20"/>
    </w:p>
    <w:p w14:paraId="360C1E8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eastAsia"/>
          <w:color w:val="auto"/>
          <w:highlight w:val="none"/>
          <w:lang w:val="en-US" w:eastAsia="zh-CN"/>
        </w:rPr>
        <w:t>本项目的所有相关公告在佛山市三水产业发展集团有限公司微信公众号上公布，公布之日即视为有效送达之日，不再另行通知。</w:t>
      </w:r>
    </w:p>
    <w:p w14:paraId="18377996">
      <w:pPr>
        <w:pStyle w:val="1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highlight w:val="none"/>
          <w:lang w:val="en-US" w:eastAsia="zh-CN"/>
        </w:rPr>
      </w:pPr>
    </w:p>
    <w:p w14:paraId="491AB343">
      <w:pPr>
        <w:pStyle w:val="4"/>
        <w:keepNext w:val="0"/>
        <w:keepLines w:val="0"/>
        <w:pageBreakBefore w:val="0"/>
        <w:widowControl w:val="0"/>
        <w:kinsoku/>
        <w:overflowPunct/>
        <w:topLinePunct w:val="0"/>
        <w:bidi w:val="0"/>
        <w:rPr>
          <w:rFonts w:hint="eastAsia"/>
          <w:color w:val="auto"/>
          <w:highlight w:val="none"/>
          <w:lang w:val="en-US" w:eastAsia="zh-CN"/>
        </w:rPr>
      </w:pPr>
      <w:bookmarkStart w:id="21" w:name="_Toc26563"/>
      <w:bookmarkStart w:id="22" w:name="_Toc23639"/>
      <w:bookmarkStart w:id="23" w:name="_Toc20149"/>
      <w:r>
        <w:rPr>
          <w:rFonts w:hint="eastAsia"/>
          <w:color w:val="auto"/>
          <w:highlight w:val="none"/>
          <w:lang w:val="en-US" w:eastAsia="zh-CN"/>
        </w:rPr>
        <w:t>八、入库申请资料递交截止时间及地点</w:t>
      </w:r>
      <w:bookmarkEnd w:id="21"/>
      <w:bookmarkEnd w:id="22"/>
      <w:bookmarkEnd w:id="23"/>
    </w:p>
    <w:p w14:paraId="455C2F5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eastAsia"/>
          <w:color w:val="auto"/>
          <w:highlight w:val="none"/>
          <w:lang w:val="en-US" w:eastAsia="zh-CN"/>
        </w:rPr>
        <w:t>1.入库申请资料递交时间：截止2025 年8 月 20 日至2025年 9 月 19日（工作日上午09：00-12:00，下午14:00-17:00）（北京时间，节假日除外），共31日。</w:t>
      </w:r>
    </w:p>
    <w:p w14:paraId="4CDC1DDA">
      <w:pPr>
        <w:pStyle w:val="7"/>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eastAsia"/>
          <w:color w:val="auto"/>
          <w:highlight w:val="none"/>
          <w:lang w:val="en-US" w:eastAsia="zh-CN"/>
        </w:rPr>
        <w:t>2、截止递交时间：2025年 9</w:t>
      </w:r>
      <w:bookmarkStart w:id="27" w:name="_GoBack"/>
      <w:bookmarkEnd w:id="27"/>
      <w:r>
        <w:rPr>
          <w:rFonts w:hint="eastAsia"/>
          <w:color w:val="auto"/>
          <w:highlight w:val="none"/>
          <w:lang w:val="en-US" w:eastAsia="zh-CN"/>
        </w:rPr>
        <w:t xml:space="preserve"> 月 19日下午17:00</w:t>
      </w:r>
    </w:p>
    <w:p w14:paraId="6C41571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eastAsia"/>
          <w:color w:val="auto"/>
          <w:highlight w:val="none"/>
          <w:lang w:val="en-US" w:eastAsia="zh-CN"/>
        </w:rPr>
        <w:t>3、电子版资料申请资料递交地点：</w:t>
      </w:r>
      <w:bookmarkStart w:id="24" w:name="_Toc16302"/>
      <w:bookmarkStart w:id="25" w:name="_Toc25494"/>
      <w:bookmarkStart w:id="26" w:name="_Toc10465"/>
      <w:r>
        <w:rPr>
          <w:rFonts w:hint="eastAsia"/>
          <w:color w:val="auto"/>
          <w:highlight w:val="none"/>
          <w:lang w:val="en-US" w:eastAsia="zh-CN"/>
        </w:rPr>
        <w:t>805089751@qq.com，邮箱发送时需注明公司名称、联系人及电话等信息。</w:t>
      </w:r>
    </w:p>
    <w:p w14:paraId="2128E6FE">
      <w:pPr>
        <w:pStyle w:val="4"/>
        <w:keepNext w:val="0"/>
        <w:keepLines w:val="0"/>
        <w:pageBreakBefore w:val="0"/>
        <w:widowControl w:val="0"/>
        <w:kinsoku/>
        <w:overflowPunct/>
        <w:topLinePunct w:val="0"/>
        <w:bidi w:val="0"/>
        <w:rPr>
          <w:rFonts w:hint="eastAsia"/>
          <w:color w:val="auto"/>
          <w:highlight w:val="none"/>
          <w:lang w:val="en-US" w:eastAsia="zh-CN"/>
        </w:rPr>
      </w:pPr>
    </w:p>
    <w:p w14:paraId="0598AB54">
      <w:pPr>
        <w:pStyle w:val="4"/>
        <w:keepNext w:val="0"/>
        <w:keepLines w:val="0"/>
        <w:pageBreakBefore w:val="0"/>
        <w:widowControl w:val="0"/>
        <w:kinsoku/>
        <w:overflowPunct/>
        <w:topLinePunct w:val="0"/>
        <w:bidi w:val="0"/>
        <w:rPr>
          <w:rFonts w:hint="eastAsia"/>
          <w:color w:val="auto"/>
          <w:highlight w:val="none"/>
          <w:lang w:val="en-US" w:eastAsia="zh-CN"/>
        </w:rPr>
      </w:pPr>
      <w:r>
        <w:rPr>
          <w:rFonts w:hint="eastAsia"/>
          <w:color w:val="auto"/>
          <w:highlight w:val="none"/>
          <w:lang w:val="en-US" w:eastAsia="zh-CN"/>
        </w:rPr>
        <w:t>九、征集人名称、地址和联系方式</w:t>
      </w:r>
      <w:bookmarkEnd w:id="24"/>
      <w:bookmarkEnd w:id="25"/>
      <w:bookmarkEnd w:id="26"/>
    </w:p>
    <w:p w14:paraId="55C7914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eastAsia"/>
          <w:color w:val="auto"/>
          <w:highlight w:val="none"/>
          <w:lang w:val="en-US" w:eastAsia="zh-CN"/>
        </w:rPr>
        <w:t>征集人名称：佛山市三水产发建筑材料有限公司</w:t>
      </w:r>
    </w:p>
    <w:p w14:paraId="404E79E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eastAsia"/>
          <w:color w:val="auto"/>
          <w:highlight w:val="none"/>
          <w:lang w:val="en-US" w:eastAsia="zh-CN"/>
        </w:rPr>
        <w:t xml:space="preserve">征集人地址：佛山市三水区西南街道健力宝南路43号401办公室     </w:t>
      </w:r>
    </w:p>
    <w:p w14:paraId="68434C9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color w:val="auto"/>
          <w:highlight w:val="none"/>
          <w:lang w:val="en-US" w:eastAsia="zh-CN"/>
        </w:rPr>
      </w:pPr>
      <w:r>
        <w:rPr>
          <w:rFonts w:hint="eastAsia"/>
          <w:color w:val="auto"/>
          <w:highlight w:val="none"/>
          <w:lang w:val="en-US" w:eastAsia="zh-CN"/>
        </w:rPr>
        <w:t xml:space="preserve">联系人：  李生 </w:t>
      </w:r>
    </w:p>
    <w:p w14:paraId="63E4883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b/>
          <w:bCs/>
          <w:color w:val="auto"/>
          <w:highlight w:val="none"/>
          <w:lang w:val="en-US" w:eastAsia="zh-CN"/>
        </w:rPr>
      </w:pPr>
      <w:r>
        <w:rPr>
          <w:rFonts w:hint="eastAsia"/>
          <w:color w:val="auto"/>
          <w:highlight w:val="none"/>
          <w:lang w:val="en-US" w:eastAsia="zh-CN"/>
        </w:rPr>
        <w:t>联系电话：</w:t>
      </w:r>
      <w:r>
        <w:rPr>
          <w:rFonts w:hint="eastAsia" w:ascii="仿宋" w:hAnsi="仿宋" w:cs="仿宋"/>
          <w:sz w:val="32"/>
          <w:szCs w:val="32"/>
          <w:highlight w:val="none"/>
          <w:lang w:val="en-US" w:eastAsia="zh-CN"/>
        </w:rPr>
        <w:t>17322782373</w:t>
      </w:r>
      <w:r>
        <w:rPr>
          <w:rFonts w:hint="eastAsia"/>
          <w:color w:val="auto"/>
          <w:highlight w:val="none"/>
          <w:lang w:val="en-US" w:eastAsia="zh-CN"/>
        </w:rPr>
        <w:t xml:space="preserve"> </w:t>
      </w:r>
    </w:p>
    <w:p w14:paraId="1F93DC49">
      <w:pPr>
        <w:keepNext w:val="0"/>
        <w:keepLines w:val="0"/>
        <w:pageBreakBefore w:val="0"/>
        <w:widowControl w:val="0"/>
        <w:kinsoku/>
        <w:overflowPunct/>
        <w:topLinePunct w:val="0"/>
        <w:bidi w:val="0"/>
        <w:spacing w:line="360" w:lineRule="auto"/>
        <w:jc w:val="center"/>
        <w:rPr>
          <w:rFonts w:hint="default" w:ascii="仿宋_GB2312" w:eastAsia="仿宋_GB2312"/>
          <w:b/>
          <w:bCs/>
          <w:color w:val="auto"/>
          <w:sz w:val="32"/>
          <w:szCs w:val="32"/>
          <w:highlight w:val="none"/>
          <w:lang w:val="en-US" w:eastAsia="zh-CN"/>
        </w:rPr>
      </w:pPr>
    </w:p>
    <w:p w14:paraId="3AAE95CF">
      <w:pPr>
        <w:keepNext w:val="0"/>
        <w:keepLines w:val="0"/>
        <w:pageBreakBefore w:val="0"/>
        <w:widowControl w:val="0"/>
        <w:kinsoku/>
        <w:overflowPunct/>
        <w:topLinePunct w:val="0"/>
        <w:bidi w:val="0"/>
        <w:spacing w:line="360" w:lineRule="auto"/>
        <w:ind w:left="0" w:leftChars="0" w:firstLine="0" w:firstLineChars="0"/>
        <w:jc w:val="center"/>
        <w:rPr>
          <w:rFonts w:hint="default" w:ascii="仿宋_GB2312" w:eastAsia="仿宋_GB2312"/>
          <w:b/>
          <w:bCs/>
          <w:color w:val="auto"/>
          <w:sz w:val="32"/>
          <w:szCs w:val="32"/>
          <w:highlight w:val="none"/>
          <w:lang w:val="en-US" w:eastAsia="zh-CN"/>
        </w:rPr>
      </w:pPr>
      <w:r>
        <w:rPr>
          <w:rFonts w:hint="default" w:ascii="仿宋_GB2312" w:eastAsia="仿宋_GB2312"/>
          <w:b/>
          <w:bCs/>
          <w:color w:val="auto"/>
          <w:sz w:val="32"/>
          <w:szCs w:val="32"/>
          <w:highlight w:val="none"/>
          <w:lang w:val="en-US" w:eastAsia="zh-CN"/>
        </w:rPr>
        <w:t>供应商入库申请表</w:t>
      </w:r>
      <w:r>
        <w:rPr>
          <w:rFonts w:hint="eastAsia" w:ascii="仿宋_GB2312" w:eastAsia="仿宋_GB2312"/>
          <w:b/>
          <w:bCs/>
          <w:color w:val="auto"/>
          <w:sz w:val="32"/>
          <w:szCs w:val="32"/>
          <w:highlight w:val="none"/>
          <w:lang w:val="en-US" w:eastAsia="zh-CN"/>
        </w:rPr>
        <w:t>（材类）</w:t>
      </w:r>
    </w:p>
    <w:p w14:paraId="0C126AA4">
      <w:pPr>
        <w:keepNext w:val="0"/>
        <w:keepLines w:val="0"/>
        <w:pageBreakBefore w:val="0"/>
        <w:widowControl w:val="0"/>
        <w:kinsoku/>
        <w:overflowPunct/>
        <w:topLinePunct w:val="0"/>
        <w:bidi w:val="0"/>
        <w:spacing w:line="21" w:lineRule="exact"/>
        <w:rPr>
          <w:color w:val="auto"/>
          <w:highlight w:val="none"/>
        </w:rPr>
      </w:pPr>
    </w:p>
    <w:tbl>
      <w:tblPr>
        <w:tblStyle w:val="20"/>
        <w:tblW w:w="94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2562"/>
        <w:gridCol w:w="2547"/>
        <w:gridCol w:w="1887"/>
        <w:gridCol w:w="2429"/>
      </w:tblGrid>
      <w:tr w14:paraId="173E1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2562" w:type="dxa"/>
            <w:vAlign w:val="center"/>
          </w:tcPr>
          <w:p w14:paraId="34A0E5AB">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供应商名称</w:t>
            </w:r>
          </w:p>
        </w:tc>
        <w:tc>
          <w:tcPr>
            <w:tcW w:w="6863" w:type="dxa"/>
            <w:gridSpan w:val="3"/>
            <w:vAlign w:val="center"/>
          </w:tcPr>
          <w:p w14:paraId="7BF80FF2">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p>
        </w:tc>
      </w:tr>
      <w:tr w14:paraId="39947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639" w:hRule="atLeast"/>
        </w:trPr>
        <w:tc>
          <w:tcPr>
            <w:tcW w:w="2562" w:type="dxa"/>
            <w:vAlign w:val="center"/>
          </w:tcPr>
          <w:p w14:paraId="7BBB932C">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申请类型</w:t>
            </w:r>
          </w:p>
        </w:tc>
        <w:tc>
          <w:tcPr>
            <w:tcW w:w="6863" w:type="dxa"/>
            <w:gridSpan w:val="3"/>
            <w:vAlign w:val="center"/>
          </w:tcPr>
          <w:p w14:paraId="38D49B8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default" w:ascii="仿宋" w:hAnsi="仿宋" w:eastAsia="仿宋" w:cs="仿宋"/>
                <w:color w:val="auto"/>
                <w:spacing w:val="12"/>
                <w:sz w:val="24"/>
                <w:szCs w:val="24"/>
                <w:highlight w:val="none"/>
                <w:lang w:val="en-US" w:eastAsia="zh-CN"/>
              </w:rPr>
            </w:pPr>
            <w:r>
              <w:rPr>
                <w:rFonts w:hint="default" w:ascii="仿宋" w:hAnsi="仿宋" w:eastAsia="仿宋" w:cs="仿宋"/>
                <w:color w:val="auto"/>
                <w:spacing w:val="12"/>
                <w:sz w:val="24"/>
                <w:szCs w:val="24"/>
                <w:highlight w:val="none"/>
                <w:lang w:val="en-US" w:eastAsia="zh-CN"/>
              </w:rPr>
              <w:sym w:font="Wingdings 2" w:char="00A3"/>
            </w:r>
            <w:r>
              <w:rPr>
                <w:rFonts w:hint="default" w:ascii="仿宋" w:hAnsi="仿宋" w:eastAsia="仿宋" w:cs="仿宋"/>
                <w:color w:val="auto"/>
                <w:spacing w:val="12"/>
                <w:sz w:val="24"/>
                <w:szCs w:val="24"/>
                <w:highlight w:val="none"/>
                <w:lang w:val="en-US" w:eastAsia="zh-CN"/>
              </w:rPr>
              <w:t>水泥</w:t>
            </w:r>
            <w:r>
              <w:rPr>
                <w:rFonts w:hint="eastAsia" w:ascii="仿宋" w:hAnsi="仿宋" w:cs="仿宋"/>
                <w:color w:val="auto"/>
                <w:spacing w:val="12"/>
                <w:sz w:val="24"/>
                <w:szCs w:val="24"/>
                <w:highlight w:val="none"/>
                <w:lang w:val="en-US" w:eastAsia="zh-CN"/>
              </w:rPr>
              <w:t xml:space="preserve"> </w:t>
            </w:r>
            <w:r>
              <w:rPr>
                <w:rFonts w:hint="default" w:ascii="仿宋" w:hAnsi="仿宋" w:eastAsia="仿宋" w:cs="仿宋"/>
                <w:color w:val="auto"/>
                <w:spacing w:val="12"/>
                <w:sz w:val="24"/>
                <w:szCs w:val="24"/>
                <w:highlight w:val="none"/>
                <w:lang w:val="en-US" w:eastAsia="zh-CN"/>
              </w:rPr>
              <w:sym w:font="Wingdings 2" w:char="00A3"/>
            </w:r>
            <w:r>
              <w:rPr>
                <w:rFonts w:hint="eastAsia" w:ascii="仿宋" w:hAnsi="仿宋" w:cs="仿宋"/>
                <w:color w:val="auto"/>
                <w:spacing w:val="12"/>
                <w:sz w:val="24"/>
                <w:szCs w:val="24"/>
                <w:highlight w:val="none"/>
                <w:lang w:val="en-US" w:eastAsia="zh-CN"/>
              </w:rPr>
              <w:t xml:space="preserve">外加剂 </w:t>
            </w:r>
            <w:r>
              <w:rPr>
                <w:rFonts w:hint="default" w:ascii="仿宋" w:hAnsi="仿宋" w:eastAsia="仿宋" w:cs="仿宋"/>
                <w:color w:val="auto"/>
                <w:spacing w:val="12"/>
                <w:sz w:val="24"/>
                <w:szCs w:val="24"/>
                <w:highlight w:val="none"/>
                <w:lang w:val="en-US" w:eastAsia="zh-CN"/>
              </w:rPr>
              <w:sym w:font="Wingdings 2" w:char="00A3"/>
            </w:r>
            <w:r>
              <w:rPr>
                <w:rFonts w:hint="eastAsia" w:ascii="仿宋" w:hAnsi="仿宋" w:cs="仿宋"/>
                <w:color w:val="auto"/>
                <w:spacing w:val="12"/>
                <w:sz w:val="24"/>
                <w:szCs w:val="24"/>
                <w:highlight w:val="none"/>
                <w:lang w:val="en-US" w:eastAsia="zh-CN"/>
              </w:rPr>
              <w:t xml:space="preserve">矿粉 </w:t>
            </w:r>
            <w:r>
              <w:rPr>
                <w:rFonts w:hint="default" w:ascii="仿宋" w:hAnsi="仿宋" w:eastAsia="仿宋" w:cs="仿宋"/>
                <w:color w:val="auto"/>
                <w:spacing w:val="12"/>
                <w:sz w:val="24"/>
                <w:szCs w:val="24"/>
                <w:highlight w:val="none"/>
                <w:lang w:val="en-US" w:eastAsia="zh-CN"/>
              </w:rPr>
              <w:sym w:font="Wingdings 2" w:char="00A3"/>
            </w:r>
            <w:r>
              <w:rPr>
                <w:rFonts w:hint="eastAsia" w:ascii="仿宋" w:hAnsi="仿宋" w:cs="仿宋"/>
                <w:color w:val="auto"/>
                <w:spacing w:val="12"/>
                <w:sz w:val="24"/>
                <w:szCs w:val="24"/>
                <w:highlight w:val="none"/>
                <w:lang w:val="en-US" w:eastAsia="zh-CN"/>
              </w:rPr>
              <w:t xml:space="preserve">粉煤灰 </w:t>
            </w:r>
            <w:r>
              <w:rPr>
                <w:rFonts w:hint="default" w:ascii="仿宋" w:hAnsi="仿宋" w:eastAsia="仿宋" w:cs="仿宋"/>
                <w:color w:val="auto"/>
                <w:spacing w:val="12"/>
                <w:sz w:val="24"/>
                <w:szCs w:val="24"/>
                <w:highlight w:val="none"/>
                <w:lang w:val="en-US" w:eastAsia="zh-CN"/>
              </w:rPr>
              <w:sym w:font="Wingdings 2" w:char="00A3"/>
            </w:r>
            <w:r>
              <w:rPr>
                <w:rFonts w:hint="default" w:ascii="仿宋" w:hAnsi="仿宋" w:eastAsia="仿宋" w:cs="仿宋"/>
                <w:color w:val="auto"/>
                <w:spacing w:val="12"/>
                <w:sz w:val="24"/>
                <w:szCs w:val="24"/>
                <w:highlight w:val="none"/>
                <w:lang w:val="en-US" w:eastAsia="zh-CN"/>
              </w:rPr>
              <w:t>砂</w:t>
            </w:r>
            <w:r>
              <w:rPr>
                <w:rFonts w:hint="eastAsia" w:ascii="仿宋" w:hAnsi="仿宋" w:cs="仿宋"/>
                <w:color w:val="auto"/>
                <w:spacing w:val="12"/>
                <w:sz w:val="24"/>
                <w:szCs w:val="24"/>
                <w:highlight w:val="none"/>
                <w:lang w:val="en-US" w:eastAsia="zh-CN"/>
              </w:rPr>
              <w:t xml:space="preserve"> </w:t>
            </w:r>
            <w:r>
              <w:rPr>
                <w:rFonts w:hint="default" w:ascii="仿宋" w:hAnsi="仿宋" w:eastAsia="仿宋" w:cs="仿宋"/>
                <w:color w:val="auto"/>
                <w:spacing w:val="12"/>
                <w:sz w:val="24"/>
                <w:szCs w:val="24"/>
                <w:highlight w:val="none"/>
                <w:lang w:val="en-US" w:eastAsia="zh-CN"/>
              </w:rPr>
              <w:sym w:font="Wingdings 2" w:char="00A3"/>
            </w:r>
            <w:r>
              <w:rPr>
                <w:rFonts w:hint="default" w:ascii="仿宋" w:hAnsi="仿宋" w:eastAsia="仿宋" w:cs="仿宋"/>
                <w:color w:val="auto"/>
                <w:spacing w:val="12"/>
                <w:sz w:val="24"/>
                <w:szCs w:val="24"/>
                <w:highlight w:val="none"/>
                <w:lang w:val="en-US" w:eastAsia="zh-CN"/>
              </w:rPr>
              <w:t>石子</w:t>
            </w:r>
            <w:r>
              <w:rPr>
                <w:rFonts w:hint="eastAsia" w:ascii="仿宋" w:hAnsi="仿宋" w:cs="仿宋"/>
                <w:color w:val="auto"/>
                <w:spacing w:val="12"/>
                <w:sz w:val="24"/>
                <w:szCs w:val="24"/>
                <w:highlight w:val="none"/>
                <w:lang w:val="en-US" w:eastAsia="zh-CN"/>
              </w:rPr>
              <w:t xml:space="preserve"> </w:t>
            </w:r>
            <w:r>
              <w:rPr>
                <w:rFonts w:hint="default" w:ascii="仿宋" w:hAnsi="仿宋" w:eastAsia="仿宋" w:cs="仿宋"/>
                <w:color w:val="auto"/>
                <w:spacing w:val="12"/>
                <w:sz w:val="24"/>
                <w:szCs w:val="24"/>
                <w:highlight w:val="none"/>
                <w:lang w:val="en-US" w:eastAsia="zh-CN"/>
              </w:rPr>
              <w:sym w:font="Wingdings 2" w:char="00A3"/>
            </w:r>
            <w:r>
              <w:rPr>
                <w:rFonts w:hint="default" w:ascii="仿宋" w:hAnsi="仿宋" w:eastAsia="仿宋" w:cs="仿宋"/>
                <w:color w:val="auto"/>
                <w:spacing w:val="12"/>
                <w:sz w:val="24"/>
                <w:szCs w:val="24"/>
                <w:highlight w:val="none"/>
                <w:lang w:val="en-US" w:eastAsia="zh-CN"/>
              </w:rPr>
              <w:t>钢筋</w:t>
            </w:r>
            <w:r>
              <w:rPr>
                <w:rFonts w:hint="eastAsia" w:ascii="仿宋" w:hAnsi="仿宋" w:cs="仿宋"/>
                <w:color w:val="auto"/>
                <w:spacing w:val="12"/>
                <w:sz w:val="24"/>
                <w:szCs w:val="24"/>
                <w:highlight w:val="none"/>
                <w:lang w:val="en-US" w:eastAsia="zh-CN"/>
              </w:rPr>
              <w:t xml:space="preserve"> </w:t>
            </w:r>
            <w:r>
              <w:rPr>
                <w:rFonts w:hint="default" w:ascii="仿宋" w:hAnsi="仿宋" w:eastAsia="仿宋" w:cs="仿宋"/>
                <w:color w:val="auto"/>
                <w:spacing w:val="12"/>
                <w:sz w:val="24"/>
                <w:szCs w:val="24"/>
                <w:highlight w:val="none"/>
                <w:lang w:val="en-US" w:eastAsia="zh-CN"/>
              </w:rPr>
              <w:sym w:font="Wingdings 2" w:char="00A3"/>
            </w:r>
            <w:r>
              <w:rPr>
                <w:rFonts w:hint="eastAsia" w:ascii="仿宋" w:hAnsi="仿宋" w:cs="仿宋"/>
                <w:color w:val="auto"/>
                <w:spacing w:val="12"/>
                <w:sz w:val="24"/>
                <w:szCs w:val="24"/>
                <w:highlight w:val="none"/>
                <w:lang w:val="en-US" w:eastAsia="zh-CN"/>
              </w:rPr>
              <w:t xml:space="preserve">沥青 </w:t>
            </w:r>
            <w:r>
              <w:rPr>
                <w:rFonts w:hint="default" w:ascii="仿宋" w:hAnsi="仿宋" w:eastAsia="仿宋" w:cs="仿宋"/>
                <w:color w:val="auto"/>
                <w:spacing w:val="12"/>
                <w:sz w:val="24"/>
                <w:szCs w:val="24"/>
                <w:highlight w:val="none"/>
                <w:lang w:val="en-US" w:eastAsia="zh-CN"/>
              </w:rPr>
              <w:sym w:font="Wingdings 2" w:char="00A3"/>
            </w:r>
            <w:r>
              <w:rPr>
                <w:rFonts w:hint="eastAsia" w:ascii="仿宋" w:hAnsi="仿宋" w:cs="仿宋"/>
                <w:color w:val="auto"/>
                <w:spacing w:val="12"/>
                <w:sz w:val="24"/>
                <w:szCs w:val="24"/>
                <w:highlight w:val="none"/>
                <w:lang w:val="en-US" w:eastAsia="zh-CN"/>
              </w:rPr>
              <w:t xml:space="preserve">水泥稳定土 </w:t>
            </w:r>
            <w:r>
              <w:rPr>
                <w:rFonts w:hint="default" w:ascii="仿宋" w:hAnsi="仿宋" w:eastAsia="仿宋" w:cs="仿宋"/>
                <w:color w:val="auto"/>
                <w:spacing w:val="12"/>
                <w:sz w:val="24"/>
                <w:szCs w:val="24"/>
                <w:highlight w:val="none"/>
                <w:lang w:val="en-US" w:eastAsia="zh-CN"/>
              </w:rPr>
              <w:sym w:font="Wingdings 2" w:char="00A3"/>
            </w:r>
            <w:r>
              <w:rPr>
                <w:rFonts w:hint="eastAsia" w:ascii="仿宋" w:hAnsi="仿宋" w:cs="仿宋"/>
                <w:color w:val="auto"/>
                <w:spacing w:val="12"/>
                <w:sz w:val="24"/>
                <w:szCs w:val="24"/>
                <w:highlight w:val="none"/>
                <w:lang w:val="en-US" w:eastAsia="zh-CN"/>
              </w:rPr>
              <w:t>运输车队......（补充）</w:t>
            </w:r>
          </w:p>
        </w:tc>
      </w:tr>
      <w:tr w14:paraId="3B1E7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2562" w:type="dxa"/>
            <w:vAlign w:val="center"/>
          </w:tcPr>
          <w:p w14:paraId="600ED120">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法人代表</w:t>
            </w:r>
          </w:p>
        </w:tc>
        <w:tc>
          <w:tcPr>
            <w:tcW w:w="2547" w:type="dxa"/>
            <w:vAlign w:val="center"/>
          </w:tcPr>
          <w:p w14:paraId="53A4772E">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p>
        </w:tc>
        <w:tc>
          <w:tcPr>
            <w:tcW w:w="1887" w:type="dxa"/>
            <w:vAlign w:val="center"/>
          </w:tcPr>
          <w:p w14:paraId="5E8C1E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注册资金(万元)</w:t>
            </w:r>
          </w:p>
        </w:tc>
        <w:tc>
          <w:tcPr>
            <w:tcW w:w="2429" w:type="dxa"/>
            <w:vAlign w:val="center"/>
          </w:tcPr>
          <w:p w14:paraId="1E197B5F">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p>
        </w:tc>
      </w:tr>
      <w:tr w14:paraId="5163E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2562" w:type="dxa"/>
            <w:vAlign w:val="center"/>
          </w:tcPr>
          <w:p w14:paraId="1EBFFAD1">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注册地址</w:t>
            </w:r>
          </w:p>
        </w:tc>
        <w:tc>
          <w:tcPr>
            <w:tcW w:w="2547" w:type="dxa"/>
            <w:vAlign w:val="center"/>
          </w:tcPr>
          <w:p w14:paraId="1ADA1738">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p>
        </w:tc>
        <w:tc>
          <w:tcPr>
            <w:tcW w:w="1887" w:type="dxa"/>
            <w:vAlign w:val="center"/>
          </w:tcPr>
          <w:p w14:paraId="4CC712A4">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注册时间</w:t>
            </w:r>
          </w:p>
        </w:tc>
        <w:tc>
          <w:tcPr>
            <w:tcW w:w="2429" w:type="dxa"/>
            <w:vAlign w:val="center"/>
          </w:tcPr>
          <w:p w14:paraId="7315C145">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p>
        </w:tc>
      </w:tr>
      <w:tr w14:paraId="4CFD3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2562" w:type="dxa"/>
            <w:vAlign w:val="center"/>
          </w:tcPr>
          <w:p w14:paraId="2667F2A3">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联系人</w:t>
            </w:r>
          </w:p>
        </w:tc>
        <w:tc>
          <w:tcPr>
            <w:tcW w:w="2547" w:type="dxa"/>
            <w:vAlign w:val="center"/>
          </w:tcPr>
          <w:p w14:paraId="3635829A">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p>
        </w:tc>
        <w:tc>
          <w:tcPr>
            <w:tcW w:w="1887" w:type="dxa"/>
            <w:vAlign w:val="center"/>
          </w:tcPr>
          <w:p w14:paraId="38775479">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联系电话</w:t>
            </w:r>
          </w:p>
        </w:tc>
        <w:tc>
          <w:tcPr>
            <w:tcW w:w="2429" w:type="dxa"/>
            <w:vAlign w:val="center"/>
          </w:tcPr>
          <w:p w14:paraId="302AE373">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p>
        </w:tc>
      </w:tr>
      <w:tr w14:paraId="3FB8C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2562" w:type="dxa"/>
            <w:vAlign w:val="center"/>
          </w:tcPr>
          <w:p w14:paraId="099EAF11">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单位资质</w:t>
            </w:r>
          </w:p>
        </w:tc>
        <w:tc>
          <w:tcPr>
            <w:tcW w:w="6863" w:type="dxa"/>
            <w:gridSpan w:val="3"/>
            <w:vAlign w:val="center"/>
          </w:tcPr>
          <w:p w14:paraId="5A37E5AF">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p>
        </w:tc>
      </w:tr>
      <w:tr w14:paraId="2E482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01" w:hRule="atLeast"/>
        </w:trPr>
        <w:tc>
          <w:tcPr>
            <w:tcW w:w="2562" w:type="dxa"/>
            <w:vAlign w:val="center"/>
          </w:tcPr>
          <w:p w14:paraId="08FAFF72">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rPr>
              <w:t>经营范围</w:t>
            </w:r>
          </w:p>
        </w:tc>
        <w:tc>
          <w:tcPr>
            <w:tcW w:w="6863" w:type="dxa"/>
            <w:gridSpan w:val="3"/>
            <w:vAlign w:val="center"/>
          </w:tcPr>
          <w:p w14:paraId="29D794B8">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p>
        </w:tc>
      </w:tr>
      <w:tr w14:paraId="56383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01" w:hRule="atLeast"/>
        </w:trPr>
        <w:tc>
          <w:tcPr>
            <w:tcW w:w="2562" w:type="dxa"/>
            <w:vAlign w:val="center"/>
          </w:tcPr>
          <w:p w14:paraId="0208219F">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单位简介</w:t>
            </w:r>
          </w:p>
        </w:tc>
        <w:tc>
          <w:tcPr>
            <w:tcW w:w="6863" w:type="dxa"/>
            <w:gridSpan w:val="3"/>
            <w:vAlign w:val="center"/>
          </w:tcPr>
          <w:p w14:paraId="4BA9607B">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p>
        </w:tc>
      </w:tr>
      <w:tr w14:paraId="15890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01" w:hRule="atLeast"/>
        </w:trPr>
        <w:tc>
          <w:tcPr>
            <w:tcW w:w="2562" w:type="dxa"/>
            <w:vAlign w:val="center"/>
          </w:tcPr>
          <w:p w14:paraId="0F8D1EF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2"/>
                <w:sz w:val="24"/>
                <w:szCs w:val="24"/>
                <w:highlight w:val="none"/>
              </w:rPr>
              <w:t>主要业绩</w:t>
            </w:r>
          </w:p>
        </w:tc>
        <w:tc>
          <w:tcPr>
            <w:tcW w:w="6863" w:type="dxa"/>
            <w:gridSpan w:val="3"/>
            <w:vAlign w:val="center"/>
          </w:tcPr>
          <w:p w14:paraId="38A4A9EC">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0"/>
                <w:sz w:val="24"/>
                <w:szCs w:val="24"/>
                <w:highlight w:val="none"/>
              </w:rPr>
              <w:t>包括时间、合同内容、是否为相关业绩、合作方</w:t>
            </w:r>
            <w:r>
              <w:rPr>
                <w:rFonts w:hint="eastAsia" w:ascii="仿宋" w:hAnsi="仿宋" w:eastAsia="仿宋" w:cs="仿宋"/>
                <w:color w:val="auto"/>
                <w:spacing w:val="9"/>
                <w:sz w:val="24"/>
                <w:szCs w:val="24"/>
                <w:highlight w:val="none"/>
              </w:rPr>
              <w:t>联系人、联系电话等。</w:t>
            </w:r>
          </w:p>
        </w:tc>
      </w:tr>
      <w:tr w14:paraId="17A96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01" w:hRule="atLeast"/>
        </w:trPr>
        <w:tc>
          <w:tcPr>
            <w:tcW w:w="2562" w:type="dxa"/>
            <w:vAlign w:val="center"/>
          </w:tcPr>
          <w:p w14:paraId="36036AAB">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申请入库单位法人代表签字、盖章</w:t>
            </w:r>
          </w:p>
        </w:tc>
        <w:tc>
          <w:tcPr>
            <w:tcW w:w="6863" w:type="dxa"/>
            <w:gridSpan w:val="3"/>
            <w:vAlign w:val="center"/>
          </w:tcPr>
          <w:p w14:paraId="2DD38D3F">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pacing w:val="5"/>
                <w:sz w:val="24"/>
                <w:szCs w:val="24"/>
                <w:highlight w:val="none"/>
              </w:rPr>
            </w:pPr>
          </w:p>
          <w:p w14:paraId="5116B649">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仿宋" w:hAnsi="仿宋" w:eastAsia="仿宋" w:cs="仿宋"/>
                <w:color w:val="auto"/>
                <w:spacing w:val="5"/>
                <w:sz w:val="24"/>
                <w:szCs w:val="24"/>
                <w:highlight w:val="none"/>
                <w:lang w:val="en-US" w:eastAsia="zh-CN"/>
              </w:rPr>
            </w:pPr>
          </w:p>
          <w:p w14:paraId="58AC3C5E">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pacing w:val="5"/>
                <w:sz w:val="24"/>
                <w:szCs w:val="24"/>
                <w:highlight w:val="none"/>
              </w:rPr>
            </w:pPr>
          </w:p>
          <w:p w14:paraId="669311D3">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签字(章):</w:t>
            </w:r>
          </w:p>
          <w:p w14:paraId="41375DD3">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9"/>
                <w:sz w:val="24"/>
                <w:szCs w:val="24"/>
                <w:highlight w:val="none"/>
              </w:rPr>
              <w:t>日期：</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9"/>
                <w:sz w:val="24"/>
                <w:szCs w:val="24"/>
                <w:highlight w:val="none"/>
              </w:rPr>
              <w:t>年</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19"/>
                <w:sz w:val="24"/>
                <w:szCs w:val="24"/>
                <w:highlight w:val="none"/>
              </w:rPr>
              <w:t>月</w:t>
            </w:r>
            <w:r>
              <w:rPr>
                <w:rFonts w:hint="eastAsia" w:ascii="仿宋" w:hAnsi="仿宋" w:eastAsia="仿宋" w:cs="仿宋"/>
                <w:color w:val="auto"/>
                <w:spacing w:val="24"/>
                <w:w w:val="101"/>
                <w:sz w:val="24"/>
                <w:szCs w:val="24"/>
                <w:highlight w:val="none"/>
              </w:rPr>
              <w:t xml:space="preserve">  </w:t>
            </w:r>
            <w:r>
              <w:rPr>
                <w:rFonts w:hint="eastAsia" w:ascii="仿宋" w:hAnsi="仿宋" w:eastAsia="仿宋" w:cs="仿宋"/>
                <w:color w:val="auto"/>
                <w:spacing w:val="-19"/>
                <w:sz w:val="24"/>
                <w:szCs w:val="24"/>
                <w:highlight w:val="none"/>
              </w:rPr>
              <w:t>日</w:t>
            </w:r>
          </w:p>
        </w:tc>
      </w:tr>
    </w:tbl>
    <w:p w14:paraId="4E61C5CF">
      <w:pPr>
        <w:keepNext w:val="0"/>
        <w:keepLines w:val="0"/>
        <w:pageBreakBefore w:val="0"/>
        <w:widowControl w:val="0"/>
        <w:kinsoku/>
        <w:overflowPunct/>
        <w:topLinePunct w:val="0"/>
        <w:bidi w:val="0"/>
        <w:ind w:left="0" w:leftChars="0" w:firstLine="0" w:firstLineChars="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br w:type="page"/>
      </w:r>
    </w:p>
    <w:p w14:paraId="221644FA">
      <w:pPr>
        <w:keepNext w:val="0"/>
        <w:keepLines w:val="0"/>
        <w:pageBreakBefore w:val="0"/>
        <w:widowControl w:val="0"/>
        <w:kinsoku/>
        <w:overflowPunct/>
        <w:topLinePunct w:val="0"/>
        <w:bidi w:val="0"/>
        <w:spacing w:line="360" w:lineRule="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附件二：</w:t>
      </w:r>
    </w:p>
    <w:p w14:paraId="0B537BCB">
      <w:pPr>
        <w:keepNext w:val="0"/>
        <w:keepLines w:val="0"/>
        <w:pageBreakBefore w:val="0"/>
        <w:widowControl w:val="0"/>
        <w:kinsoku/>
        <w:overflowPunct/>
        <w:topLinePunct w:val="0"/>
        <w:bidi w:val="0"/>
        <w:spacing w:line="360" w:lineRule="auto"/>
        <w:jc w:val="center"/>
        <w:rPr>
          <w:rFonts w:hint="default" w:ascii="仿宋_GB2312" w:eastAsia="仿宋_GB2312"/>
          <w:b/>
          <w:bCs/>
          <w:color w:val="auto"/>
          <w:sz w:val="32"/>
          <w:szCs w:val="32"/>
          <w:highlight w:val="none"/>
          <w:lang w:val="en-US" w:eastAsia="zh-CN"/>
        </w:rPr>
      </w:pPr>
      <w:r>
        <w:rPr>
          <w:rFonts w:hint="default" w:ascii="仿宋_GB2312" w:eastAsia="仿宋_GB2312"/>
          <w:b/>
          <w:bCs/>
          <w:color w:val="auto"/>
          <w:sz w:val="32"/>
          <w:szCs w:val="32"/>
          <w:highlight w:val="none"/>
          <w:lang w:val="en-US" w:eastAsia="zh-CN"/>
        </w:rPr>
        <w:t>承诺书</w:t>
      </w:r>
    </w:p>
    <w:p w14:paraId="58F02D6B">
      <w:pPr>
        <w:pStyle w:val="7"/>
        <w:keepNext w:val="0"/>
        <w:keepLines w:val="0"/>
        <w:pageBreakBefore w:val="0"/>
        <w:widowControl w:val="0"/>
        <w:kinsoku/>
        <w:overflowPunct/>
        <w:topLinePunct w:val="0"/>
        <w:bidi w:val="0"/>
        <w:rPr>
          <w:rFonts w:hint="default"/>
          <w:color w:val="auto"/>
          <w:highlight w:val="none"/>
          <w:lang w:val="en-US" w:eastAsia="zh-CN"/>
        </w:rPr>
      </w:pPr>
    </w:p>
    <w:p w14:paraId="6596C7D7">
      <w:pPr>
        <w:keepNext w:val="0"/>
        <w:keepLines w:val="0"/>
        <w:pageBreakBefore w:val="0"/>
        <w:widowControl w:val="0"/>
        <w:kinsoku/>
        <w:overflowPunct/>
        <w:topLinePunct w:val="0"/>
        <w:bidi w:val="0"/>
        <w:spacing w:line="360" w:lineRule="auto"/>
        <w:ind w:left="0" w:leftChars="0" w:firstLine="0" w:firstLineChars="0"/>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佛山市三水产发建筑材料有限公司</w:t>
      </w:r>
      <w:r>
        <w:rPr>
          <w:rFonts w:hint="default" w:ascii="仿宋_GB2312" w:eastAsia="仿宋_GB2312"/>
          <w:color w:val="auto"/>
          <w:sz w:val="24"/>
          <w:szCs w:val="24"/>
          <w:highlight w:val="none"/>
          <w:lang w:val="en-US" w:eastAsia="zh-CN"/>
        </w:rPr>
        <w:t>：</w:t>
      </w:r>
    </w:p>
    <w:p w14:paraId="2D59DD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color w:val="auto"/>
          <w:sz w:val="24"/>
          <w:szCs w:val="24"/>
          <w:highlight w:val="none"/>
          <w:lang w:val="en-US" w:eastAsia="zh-CN"/>
        </w:rPr>
      </w:pPr>
      <w:r>
        <w:rPr>
          <w:rFonts w:hint="default" w:ascii="仿宋_GB2312" w:eastAsia="仿宋_GB2312"/>
          <w:color w:val="auto"/>
          <w:sz w:val="24"/>
          <w:szCs w:val="24"/>
          <w:highlight w:val="none"/>
          <w:lang w:val="en-US" w:eastAsia="zh-CN"/>
        </w:rPr>
        <w:t>我单位详细阅读了《关于佛山市三水产发建筑材料有限公司供应商名录公开征集的公告》，并理解其全部内容和要求。经对照，我单位符合公告所列的申报条件，特申请加入</w:t>
      </w:r>
      <w:r>
        <w:rPr>
          <w:rFonts w:hint="eastAsia" w:ascii="仿宋_GB2312" w:eastAsia="仿宋_GB2312"/>
          <w:color w:val="auto"/>
          <w:sz w:val="24"/>
          <w:szCs w:val="24"/>
          <w:highlight w:val="none"/>
          <w:lang w:val="en-US" w:eastAsia="zh-CN"/>
        </w:rPr>
        <w:t>佛山市三水产发建筑材料有限公司</w:t>
      </w:r>
      <w:r>
        <w:rPr>
          <w:rFonts w:hint="eastAsia" w:ascii="仿宋_GB2312" w:eastAsia="仿宋_GB2312"/>
          <w:color w:val="auto"/>
          <w:sz w:val="24"/>
          <w:szCs w:val="24"/>
          <w:highlight w:val="none"/>
          <w:u w:val="single"/>
          <w:lang w:val="en-US" w:eastAsia="zh-CN"/>
        </w:rPr>
        <w:t xml:space="preserve">       </w:t>
      </w:r>
      <w:r>
        <w:rPr>
          <w:rFonts w:hint="default" w:ascii="仿宋_GB2312" w:eastAsia="仿宋_GB2312"/>
          <w:color w:val="auto"/>
          <w:sz w:val="24"/>
          <w:szCs w:val="24"/>
          <w:highlight w:val="none"/>
          <w:lang w:val="en-US" w:eastAsia="zh-CN"/>
        </w:rPr>
        <w:t>供应商</w:t>
      </w:r>
      <w:r>
        <w:rPr>
          <w:rFonts w:hint="eastAsia" w:ascii="仿宋_GB2312" w:eastAsia="仿宋_GB2312"/>
          <w:color w:val="auto"/>
          <w:sz w:val="24"/>
          <w:szCs w:val="24"/>
          <w:highlight w:val="none"/>
          <w:lang w:val="en-US" w:eastAsia="zh-CN"/>
        </w:rPr>
        <w:t>名录</w:t>
      </w:r>
      <w:r>
        <w:rPr>
          <w:rFonts w:hint="default" w:ascii="仿宋_GB2312" w:eastAsia="仿宋_GB2312"/>
          <w:color w:val="auto"/>
          <w:sz w:val="24"/>
          <w:szCs w:val="24"/>
          <w:highlight w:val="none"/>
          <w:lang w:val="en-US" w:eastAsia="zh-CN"/>
        </w:rPr>
        <w:t>。</w:t>
      </w:r>
    </w:p>
    <w:p w14:paraId="6A5579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color w:val="auto"/>
          <w:sz w:val="24"/>
          <w:szCs w:val="24"/>
          <w:highlight w:val="none"/>
          <w:lang w:val="en-US" w:eastAsia="zh-CN"/>
        </w:rPr>
      </w:pPr>
      <w:r>
        <w:rPr>
          <w:rFonts w:hint="default" w:ascii="仿宋_GB2312" w:eastAsia="仿宋_GB2312"/>
          <w:color w:val="auto"/>
          <w:sz w:val="24"/>
          <w:szCs w:val="24"/>
          <w:highlight w:val="none"/>
          <w:lang w:val="en-US" w:eastAsia="zh-CN"/>
        </w:rPr>
        <w:t>本单位郑重承诺和保证：</w:t>
      </w:r>
    </w:p>
    <w:p w14:paraId="501A91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color w:val="auto"/>
          <w:sz w:val="24"/>
          <w:szCs w:val="24"/>
          <w:highlight w:val="none"/>
          <w:lang w:val="en-US" w:eastAsia="zh-CN"/>
        </w:rPr>
      </w:pPr>
      <w:r>
        <w:rPr>
          <w:rFonts w:hint="default" w:ascii="仿宋_GB2312" w:eastAsia="仿宋_GB2312"/>
          <w:color w:val="auto"/>
          <w:sz w:val="24"/>
          <w:szCs w:val="24"/>
          <w:highlight w:val="none"/>
          <w:lang w:val="en-US" w:eastAsia="zh-CN"/>
        </w:rPr>
        <w:t>一、我单位递交的材料所涉及的一切内容和资料均真实、有效，如有任何虚假和隐瞒情况，我单位愿意承担由此引起的法律后果，并接受有关部门依据相关法律法规给予的处理或处罚。</w:t>
      </w:r>
    </w:p>
    <w:p w14:paraId="1B5B25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color w:val="auto"/>
          <w:sz w:val="24"/>
          <w:szCs w:val="24"/>
          <w:highlight w:val="none"/>
          <w:lang w:val="en-US" w:eastAsia="zh-CN"/>
        </w:rPr>
      </w:pPr>
      <w:r>
        <w:rPr>
          <w:rFonts w:hint="default" w:ascii="仿宋_GB2312" w:eastAsia="仿宋_GB2312"/>
          <w:color w:val="auto"/>
          <w:sz w:val="24"/>
          <w:szCs w:val="24"/>
          <w:highlight w:val="none"/>
          <w:lang w:val="en-US" w:eastAsia="zh-CN"/>
        </w:rPr>
        <w:t>二、截至申报之日，我单位经营状况良好，</w:t>
      </w:r>
      <w:r>
        <w:rPr>
          <w:rFonts w:hint="eastAsia" w:ascii="仿宋_GB2312" w:eastAsia="仿宋_GB2312"/>
          <w:color w:val="auto"/>
          <w:sz w:val="24"/>
          <w:szCs w:val="24"/>
          <w:highlight w:val="none"/>
          <w:lang w:val="en-US" w:eastAsia="zh-CN"/>
        </w:rPr>
        <w:t>具有履行合同所必需的设备和专业技术能力，</w:t>
      </w:r>
      <w:r>
        <w:rPr>
          <w:rFonts w:hint="default" w:ascii="仿宋_GB2312" w:eastAsia="仿宋_GB2312"/>
          <w:color w:val="auto"/>
          <w:sz w:val="24"/>
          <w:szCs w:val="24"/>
          <w:highlight w:val="none"/>
          <w:lang w:val="en-US" w:eastAsia="zh-CN"/>
        </w:rPr>
        <w:t>没有处于被有关行政部门禁止或限制进行中介业务的处罚期内和财产被接管、冻结、破产的状态，具有良好的商业信誉和健全的财务会计制度。</w:t>
      </w:r>
    </w:p>
    <w:p w14:paraId="56C2B0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三</w:t>
      </w:r>
      <w:r>
        <w:rPr>
          <w:rFonts w:hint="default" w:ascii="仿宋_GB2312" w:eastAsia="仿宋_GB2312"/>
          <w:color w:val="auto"/>
          <w:sz w:val="24"/>
          <w:szCs w:val="24"/>
          <w:highlight w:val="none"/>
          <w:lang w:val="en-US" w:eastAsia="zh-CN"/>
        </w:rPr>
        <w:t>、若我单位入库，将严格遵守相关行政管理部门及贵单位管理的相关规定，坚持客观独立、公正执业、诚实守信，并按照行业公约提高工作效率，保证工作质量。</w:t>
      </w:r>
    </w:p>
    <w:p w14:paraId="760BDD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color w:val="auto"/>
          <w:sz w:val="24"/>
          <w:szCs w:val="24"/>
          <w:highlight w:val="none"/>
          <w:lang w:val="en-US" w:eastAsia="zh-CN"/>
        </w:rPr>
      </w:pPr>
      <w:r>
        <w:rPr>
          <w:rFonts w:hint="default" w:ascii="仿宋_GB2312" w:eastAsia="仿宋_GB2312"/>
          <w:color w:val="auto"/>
          <w:sz w:val="24"/>
          <w:szCs w:val="24"/>
          <w:highlight w:val="none"/>
          <w:lang w:val="en-US" w:eastAsia="zh-CN"/>
        </w:rPr>
        <w:t>违反以上承诺，我公司将愿接受贵公司包括清退出</w:t>
      </w:r>
      <w:r>
        <w:rPr>
          <w:rFonts w:hint="eastAsia" w:ascii="仿宋_GB2312" w:eastAsia="仿宋_GB2312"/>
          <w:color w:val="auto"/>
          <w:sz w:val="24"/>
          <w:szCs w:val="24"/>
          <w:highlight w:val="none"/>
          <w:lang w:val="en-US" w:eastAsia="zh-CN"/>
        </w:rPr>
        <w:t>供应商名录</w:t>
      </w:r>
      <w:r>
        <w:rPr>
          <w:rFonts w:hint="default" w:ascii="仿宋_GB2312" w:eastAsia="仿宋_GB2312"/>
          <w:color w:val="auto"/>
          <w:sz w:val="24"/>
          <w:szCs w:val="24"/>
          <w:highlight w:val="none"/>
          <w:lang w:val="en-US" w:eastAsia="zh-CN"/>
        </w:rPr>
        <w:t>等处罚措施，并愿意承担相应的法律责任</w:t>
      </w:r>
      <w:r>
        <w:rPr>
          <w:rFonts w:hint="eastAsia" w:ascii="仿宋_GB2312" w:eastAsia="仿宋_GB2312"/>
          <w:color w:val="auto"/>
          <w:sz w:val="24"/>
          <w:szCs w:val="24"/>
          <w:highlight w:val="none"/>
          <w:lang w:val="en-US" w:eastAsia="zh-CN"/>
        </w:rPr>
        <w:t>。</w:t>
      </w:r>
    </w:p>
    <w:p w14:paraId="3569CD7B">
      <w:pPr>
        <w:pStyle w:val="7"/>
        <w:keepNext w:val="0"/>
        <w:keepLines w:val="0"/>
        <w:pageBreakBefore w:val="0"/>
        <w:widowControl w:val="0"/>
        <w:kinsoku/>
        <w:overflowPunct/>
        <w:topLinePunct w:val="0"/>
        <w:bidi w:val="0"/>
        <w:rPr>
          <w:rFonts w:hint="default"/>
          <w:color w:val="auto"/>
          <w:highlight w:val="none"/>
          <w:lang w:val="en-US" w:eastAsia="zh-CN"/>
        </w:rPr>
      </w:pPr>
    </w:p>
    <w:p w14:paraId="2CCA551D">
      <w:pPr>
        <w:keepNext w:val="0"/>
        <w:keepLines w:val="0"/>
        <w:pageBreakBefore w:val="0"/>
        <w:widowControl w:val="0"/>
        <w:kinsoku/>
        <w:overflowPunct/>
        <w:topLinePunct w:val="0"/>
        <w:bidi w:val="0"/>
        <w:spacing w:line="360" w:lineRule="auto"/>
        <w:rPr>
          <w:rFonts w:hint="default" w:ascii="仿宋_GB2312" w:eastAsia="仿宋_GB2312"/>
          <w:color w:val="auto"/>
          <w:sz w:val="24"/>
          <w:szCs w:val="24"/>
          <w:highlight w:val="none"/>
          <w:u w:val="single"/>
          <w:lang w:val="en-US" w:eastAsia="zh-CN"/>
        </w:rPr>
      </w:pPr>
      <w:r>
        <w:rPr>
          <w:rFonts w:hint="default" w:ascii="仿宋_GB2312" w:eastAsia="仿宋_GB2312"/>
          <w:color w:val="auto"/>
          <w:sz w:val="24"/>
          <w:szCs w:val="24"/>
          <w:highlight w:val="none"/>
          <w:lang w:val="en-US" w:eastAsia="zh-CN"/>
        </w:rPr>
        <w:t>申请单位(盖章)：</w:t>
      </w:r>
      <w:r>
        <w:rPr>
          <w:rFonts w:hint="eastAsia" w:ascii="仿宋_GB2312" w:eastAsia="仿宋_GB2312"/>
          <w:color w:val="auto"/>
          <w:sz w:val="24"/>
          <w:szCs w:val="24"/>
          <w:highlight w:val="none"/>
          <w:u w:val="single"/>
          <w:lang w:val="en-US" w:eastAsia="zh-CN"/>
        </w:rPr>
        <w:t xml:space="preserve">                     </w:t>
      </w:r>
    </w:p>
    <w:p w14:paraId="59493F10">
      <w:pPr>
        <w:keepNext w:val="0"/>
        <w:keepLines w:val="0"/>
        <w:pageBreakBefore w:val="0"/>
        <w:widowControl w:val="0"/>
        <w:kinsoku/>
        <w:overflowPunct/>
        <w:topLinePunct w:val="0"/>
        <w:bidi w:val="0"/>
        <w:spacing w:line="360" w:lineRule="auto"/>
        <w:rPr>
          <w:rFonts w:hint="default" w:ascii="仿宋_GB2312" w:eastAsia="仿宋_GB2312"/>
          <w:color w:val="auto"/>
          <w:sz w:val="24"/>
          <w:szCs w:val="24"/>
          <w:highlight w:val="none"/>
          <w:u w:val="single"/>
          <w:lang w:val="en-US" w:eastAsia="zh-CN"/>
        </w:rPr>
      </w:pPr>
      <w:r>
        <w:rPr>
          <w:rFonts w:hint="default" w:ascii="仿宋_GB2312" w:eastAsia="仿宋_GB2312"/>
          <w:color w:val="auto"/>
          <w:sz w:val="24"/>
          <w:szCs w:val="24"/>
          <w:highlight w:val="none"/>
          <w:lang w:val="en-US" w:eastAsia="zh-CN"/>
        </w:rPr>
        <w:t>法定代表人或授权代表（签名）：</w:t>
      </w:r>
      <w:r>
        <w:rPr>
          <w:rFonts w:hint="eastAsia" w:ascii="仿宋_GB2312" w:eastAsia="仿宋_GB2312"/>
          <w:color w:val="auto"/>
          <w:sz w:val="24"/>
          <w:szCs w:val="24"/>
          <w:highlight w:val="none"/>
          <w:u w:val="single"/>
          <w:lang w:val="en-US" w:eastAsia="zh-CN"/>
        </w:rPr>
        <w:t xml:space="preserve">                  </w:t>
      </w:r>
    </w:p>
    <w:p w14:paraId="1EF7646C">
      <w:pPr>
        <w:keepNext w:val="0"/>
        <w:keepLines w:val="0"/>
        <w:pageBreakBefore w:val="0"/>
        <w:widowControl w:val="0"/>
        <w:kinsoku/>
        <w:overflowPunct/>
        <w:topLinePunct w:val="0"/>
        <w:bidi w:val="0"/>
        <w:spacing w:line="360" w:lineRule="auto"/>
        <w:rPr>
          <w:rFonts w:hint="default" w:ascii="仿宋_GB2312" w:eastAsia="仿宋_GB2312"/>
          <w:color w:val="auto"/>
          <w:sz w:val="24"/>
          <w:szCs w:val="24"/>
          <w:highlight w:val="none"/>
          <w:lang w:val="en-US" w:eastAsia="zh-CN"/>
        </w:rPr>
      </w:pPr>
    </w:p>
    <w:p w14:paraId="4FFCEE31">
      <w:pPr>
        <w:keepNext w:val="0"/>
        <w:keepLines w:val="0"/>
        <w:pageBreakBefore w:val="0"/>
        <w:widowControl w:val="0"/>
        <w:kinsoku/>
        <w:overflowPunct/>
        <w:topLinePunct w:val="0"/>
        <w:bidi w:val="0"/>
        <w:spacing w:line="360" w:lineRule="auto"/>
        <w:ind w:firstLine="240" w:firstLineChars="100"/>
        <w:jc w:val="right"/>
        <w:rPr>
          <w:rFonts w:hint="default" w:ascii="仿宋_GB2312" w:eastAsia="仿宋_GB2312"/>
          <w:color w:val="auto"/>
          <w:sz w:val="24"/>
          <w:szCs w:val="24"/>
          <w:highlight w:val="none"/>
          <w:lang w:val="en-US" w:eastAsia="zh-CN"/>
        </w:rPr>
      </w:pPr>
      <w:r>
        <w:rPr>
          <w:rFonts w:hint="default" w:ascii="仿宋_GB2312" w:eastAsia="仿宋_GB2312"/>
          <w:color w:val="auto"/>
          <w:sz w:val="24"/>
          <w:szCs w:val="24"/>
          <w:highlight w:val="none"/>
          <w:lang w:val="en-US" w:eastAsia="zh-CN"/>
        </w:rPr>
        <w:t>年</w:t>
      </w:r>
      <w:r>
        <w:rPr>
          <w:rFonts w:hint="eastAsia" w:ascii="仿宋_GB2312" w:eastAsia="仿宋_GB2312"/>
          <w:color w:val="auto"/>
          <w:sz w:val="24"/>
          <w:szCs w:val="24"/>
          <w:highlight w:val="none"/>
          <w:lang w:val="en-US" w:eastAsia="zh-CN"/>
        </w:rPr>
        <w:t xml:space="preserve">   </w:t>
      </w:r>
      <w:r>
        <w:rPr>
          <w:rFonts w:hint="default" w:ascii="仿宋_GB2312" w:eastAsia="仿宋_GB2312"/>
          <w:color w:val="auto"/>
          <w:sz w:val="24"/>
          <w:szCs w:val="24"/>
          <w:highlight w:val="none"/>
          <w:lang w:val="en-US" w:eastAsia="zh-CN"/>
        </w:rPr>
        <w:t xml:space="preserve"> 月 </w:t>
      </w:r>
      <w:r>
        <w:rPr>
          <w:rFonts w:hint="eastAsia" w:ascii="仿宋_GB2312" w:eastAsia="仿宋_GB2312"/>
          <w:color w:val="auto"/>
          <w:sz w:val="24"/>
          <w:szCs w:val="24"/>
          <w:highlight w:val="none"/>
          <w:lang w:val="en-US" w:eastAsia="zh-CN"/>
        </w:rPr>
        <w:t xml:space="preserve">   </w:t>
      </w:r>
      <w:r>
        <w:rPr>
          <w:rFonts w:hint="default" w:ascii="仿宋_GB2312" w:eastAsia="仿宋_GB2312"/>
          <w:color w:val="auto"/>
          <w:sz w:val="24"/>
          <w:szCs w:val="24"/>
          <w:highlight w:val="none"/>
          <w:lang w:val="en-US" w:eastAsia="zh-CN"/>
        </w:rPr>
        <w:t>日</w:t>
      </w:r>
    </w:p>
    <w:p w14:paraId="4CD8FD11">
      <w:pPr>
        <w:pStyle w:val="7"/>
        <w:keepNext w:val="0"/>
        <w:keepLines w:val="0"/>
        <w:pageBreakBefore w:val="0"/>
        <w:widowControl w:val="0"/>
        <w:kinsoku/>
        <w:overflowPunct/>
        <w:topLinePunct w:val="0"/>
        <w:bidi w:val="0"/>
        <w:rPr>
          <w:rFonts w:hint="default"/>
          <w:color w:val="auto"/>
          <w:highlight w:val="none"/>
          <w:lang w:val="en-US" w:eastAsia="zh-CN"/>
        </w:rPr>
      </w:pPr>
    </w:p>
    <w:p w14:paraId="3B7A209F">
      <w:pPr>
        <w:keepNext w:val="0"/>
        <w:keepLines w:val="0"/>
        <w:pageBreakBefore w:val="0"/>
        <w:widowControl w:val="0"/>
        <w:kinsoku/>
        <w:overflowPunct/>
        <w:topLinePunct w:val="0"/>
        <w:bidi w:val="0"/>
        <w:ind w:left="0" w:leftChars="0" w:firstLine="0" w:firstLineChars="0"/>
        <w:rPr>
          <w:rFonts w:hint="eastAsia"/>
          <w:color w:val="auto"/>
          <w:highlight w:val="none"/>
        </w:rPr>
      </w:pPr>
    </w:p>
    <w:p w14:paraId="33AB9258">
      <w:pPr>
        <w:keepNext w:val="0"/>
        <w:keepLines w:val="0"/>
        <w:pageBreakBefore w:val="0"/>
        <w:widowControl w:val="0"/>
        <w:kinsoku/>
        <w:overflowPunct/>
        <w:topLinePunct w:val="0"/>
        <w:bidi w:val="0"/>
        <w:ind w:left="0" w:leftChars="0" w:firstLine="0" w:firstLineChars="0"/>
        <w:rPr>
          <w:rFonts w:hint="default"/>
          <w:color w:val="auto"/>
          <w:highlight w:val="none"/>
          <w:lang w:val="en-US" w:eastAsia="zh-CN"/>
        </w:rPr>
      </w:pPr>
    </w:p>
    <w:sectPr>
      <w:headerReference r:id="rId5" w:type="default"/>
      <w:footerReference r:id="rId6" w:type="default"/>
      <w:footerReference r:id="rId7" w:type="even"/>
      <w:pgSz w:w="11906" w:h="16838"/>
      <w:pgMar w:top="1440" w:right="1080" w:bottom="1440" w:left="1080" w:header="0" w:footer="964"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69A24">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BF79C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EBF79C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6BF3">
    <w:pPr>
      <w:pStyle w:val="8"/>
      <w:framePr w:wrap="around" w:vAnchor="text" w:hAnchor="margin" w:xAlign="right" w:y="1"/>
      <w:rPr>
        <w:rStyle w:val="18"/>
      </w:rPr>
    </w:pPr>
    <w:r>
      <w:fldChar w:fldCharType="begin"/>
    </w:r>
    <w:r>
      <w:rPr>
        <w:rStyle w:val="18"/>
      </w:rPr>
      <w:instrText xml:space="preserve">PAGE  </w:instrText>
    </w:r>
    <w:r>
      <w:fldChar w:fldCharType="separate"/>
    </w:r>
    <w:r>
      <w:rPr>
        <w:rStyle w:val="18"/>
      </w:rPr>
      <w:t>- 2 -</w:t>
    </w:r>
    <w:r>
      <w:fldChar w:fldCharType="end"/>
    </w:r>
  </w:p>
  <w:p w14:paraId="00EE12F8">
    <w:pPr>
      <w:pStyle w:val="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6BB77">
    <w:pPr>
      <w:pStyle w:val="9"/>
      <w:ind w:left="0" w:leftChars="0" w:firstLine="0" w:firstLineChars="0"/>
      <w:rPr>
        <w:rFonts w:hint="eastAsia" w:eastAsia="仿宋"/>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946EB"/>
    <w:multiLevelType w:val="singleLevel"/>
    <w:tmpl w:val="CF1946E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N2IzYWM3MjRiZDE0NTI5ZTY0ODhkOGE3MzYxY2MifQ=="/>
  </w:docVars>
  <w:rsids>
    <w:rsidRoot w:val="41F64FE6"/>
    <w:rsid w:val="003E462F"/>
    <w:rsid w:val="006C4898"/>
    <w:rsid w:val="007071E3"/>
    <w:rsid w:val="007F1274"/>
    <w:rsid w:val="012D5379"/>
    <w:rsid w:val="01531A17"/>
    <w:rsid w:val="01AE2BA0"/>
    <w:rsid w:val="01D627D0"/>
    <w:rsid w:val="01FB779E"/>
    <w:rsid w:val="02022B0D"/>
    <w:rsid w:val="02573360"/>
    <w:rsid w:val="02AD361F"/>
    <w:rsid w:val="02B23A98"/>
    <w:rsid w:val="03593570"/>
    <w:rsid w:val="035D2DFA"/>
    <w:rsid w:val="036D3E11"/>
    <w:rsid w:val="037979A5"/>
    <w:rsid w:val="037D555B"/>
    <w:rsid w:val="038D52C5"/>
    <w:rsid w:val="03CD4801"/>
    <w:rsid w:val="03D2392E"/>
    <w:rsid w:val="04C14F83"/>
    <w:rsid w:val="04CB5FDF"/>
    <w:rsid w:val="04E50919"/>
    <w:rsid w:val="05F17CC7"/>
    <w:rsid w:val="06044411"/>
    <w:rsid w:val="060873B5"/>
    <w:rsid w:val="061834A6"/>
    <w:rsid w:val="0634427B"/>
    <w:rsid w:val="06713D6A"/>
    <w:rsid w:val="068F0C05"/>
    <w:rsid w:val="06982838"/>
    <w:rsid w:val="069C6492"/>
    <w:rsid w:val="06B61D2B"/>
    <w:rsid w:val="07222102"/>
    <w:rsid w:val="0728168B"/>
    <w:rsid w:val="074F1149"/>
    <w:rsid w:val="084762C4"/>
    <w:rsid w:val="08C96200"/>
    <w:rsid w:val="08D46DB5"/>
    <w:rsid w:val="093D6242"/>
    <w:rsid w:val="09EB2C7F"/>
    <w:rsid w:val="0A995431"/>
    <w:rsid w:val="0A9C6DFB"/>
    <w:rsid w:val="0AF54C7C"/>
    <w:rsid w:val="0B2C17A1"/>
    <w:rsid w:val="0B752A58"/>
    <w:rsid w:val="0B811947"/>
    <w:rsid w:val="0BCB720C"/>
    <w:rsid w:val="0BFC1383"/>
    <w:rsid w:val="0C2A5684"/>
    <w:rsid w:val="0C4257CB"/>
    <w:rsid w:val="0D1644B7"/>
    <w:rsid w:val="0D4528AC"/>
    <w:rsid w:val="0D786404"/>
    <w:rsid w:val="0D7D2947"/>
    <w:rsid w:val="0D982063"/>
    <w:rsid w:val="0DCA6579"/>
    <w:rsid w:val="0E816246"/>
    <w:rsid w:val="0EA55AF2"/>
    <w:rsid w:val="0EBC34CA"/>
    <w:rsid w:val="0EC87A33"/>
    <w:rsid w:val="0F362E27"/>
    <w:rsid w:val="0F4F6CEA"/>
    <w:rsid w:val="0F6E4136"/>
    <w:rsid w:val="0F84231E"/>
    <w:rsid w:val="102173FB"/>
    <w:rsid w:val="103B29DD"/>
    <w:rsid w:val="108F76AE"/>
    <w:rsid w:val="10A96BDB"/>
    <w:rsid w:val="10AA73F0"/>
    <w:rsid w:val="10DD51EE"/>
    <w:rsid w:val="1109697F"/>
    <w:rsid w:val="11146F5F"/>
    <w:rsid w:val="113B6EFF"/>
    <w:rsid w:val="115455AE"/>
    <w:rsid w:val="121D1E44"/>
    <w:rsid w:val="124D44D7"/>
    <w:rsid w:val="129C6CE6"/>
    <w:rsid w:val="12C66037"/>
    <w:rsid w:val="12E22415"/>
    <w:rsid w:val="131A30B3"/>
    <w:rsid w:val="13C21D64"/>
    <w:rsid w:val="13F84916"/>
    <w:rsid w:val="143516C6"/>
    <w:rsid w:val="1494410D"/>
    <w:rsid w:val="149C0504"/>
    <w:rsid w:val="153E0A4F"/>
    <w:rsid w:val="15C67DA7"/>
    <w:rsid w:val="15D63D60"/>
    <w:rsid w:val="16252338"/>
    <w:rsid w:val="163840C1"/>
    <w:rsid w:val="164F299D"/>
    <w:rsid w:val="16CC2677"/>
    <w:rsid w:val="174E307B"/>
    <w:rsid w:val="17723940"/>
    <w:rsid w:val="177B1AE6"/>
    <w:rsid w:val="178C451C"/>
    <w:rsid w:val="18277E53"/>
    <w:rsid w:val="184071B2"/>
    <w:rsid w:val="18A62CF3"/>
    <w:rsid w:val="18D31AF5"/>
    <w:rsid w:val="196F2902"/>
    <w:rsid w:val="19A77249"/>
    <w:rsid w:val="19DC735E"/>
    <w:rsid w:val="19F16090"/>
    <w:rsid w:val="1A2E0168"/>
    <w:rsid w:val="1A9205BB"/>
    <w:rsid w:val="1AB570BD"/>
    <w:rsid w:val="1AB82F76"/>
    <w:rsid w:val="1AD40F40"/>
    <w:rsid w:val="1ADA24C1"/>
    <w:rsid w:val="1ADE405C"/>
    <w:rsid w:val="1B137542"/>
    <w:rsid w:val="1B3B26BC"/>
    <w:rsid w:val="1B6F3597"/>
    <w:rsid w:val="1B775A0F"/>
    <w:rsid w:val="1BA52173"/>
    <w:rsid w:val="1C081F0E"/>
    <w:rsid w:val="1C1E0D8F"/>
    <w:rsid w:val="1C7F5BD5"/>
    <w:rsid w:val="1CB13F09"/>
    <w:rsid w:val="1CBD66FD"/>
    <w:rsid w:val="1CD04678"/>
    <w:rsid w:val="1D1709B4"/>
    <w:rsid w:val="1D406B8A"/>
    <w:rsid w:val="1D963D08"/>
    <w:rsid w:val="1E3B1386"/>
    <w:rsid w:val="1F25355C"/>
    <w:rsid w:val="1F7210B8"/>
    <w:rsid w:val="20606363"/>
    <w:rsid w:val="209D6B53"/>
    <w:rsid w:val="20F16975"/>
    <w:rsid w:val="212F4112"/>
    <w:rsid w:val="2140032D"/>
    <w:rsid w:val="217334C6"/>
    <w:rsid w:val="21AE37D3"/>
    <w:rsid w:val="21D347A5"/>
    <w:rsid w:val="2238324F"/>
    <w:rsid w:val="229E73F3"/>
    <w:rsid w:val="22EA5D72"/>
    <w:rsid w:val="22EF3388"/>
    <w:rsid w:val="235911A7"/>
    <w:rsid w:val="23937E53"/>
    <w:rsid w:val="23CD0624"/>
    <w:rsid w:val="24000731"/>
    <w:rsid w:val="241D5E0D"/>
    <w:rsid w:val="244201EB"/>
    <w:rsid w:val="245060A9"/>
    <w:rsid w:val="24B403E6"/>
    <w:rsid w:val="24C7636B"/>
    <w:rsid w:val="253808F4"/>
    <w:rsid w:val="25861D82"/>
    <w:rsid w:val="25C9737E"/>
    <w:rsid w:val="26572541"/>
    <w:rsid w:val="26C020D2"/>
    <w:rsid w:val="26EA3828"/>
    <w:rsid w:val="274C1337"/>
    <w:rsid w:val="277F3B85"/>
    <w:rsid w:val="277F4CDB"/>
    <w:rsid w:val="27D66F73"/>
    <w:rsid w:val="280B1670"/>
    <w:rsid w:val="287E1436"/>
    <w:rsid w:val="28E757C0"/>
    <w:rsid w:val="291C7E68"/>
    <w:rsid w:val="292813A2"/>
    <w:rsid w:val="294A2679"/>
    <w:rsid w:val="29AB2293"/>
    <w:rsid w:val="29C21237"/>
    <w:rsid w:val="2AD749CE"/>
    <w:rsid w:val="2AE02CE2"/>
    <w:rsid w:val="2AFC15D5"/>
    <w:rsid w:val="2B3C1135"/>
    <w:rsid w:val="2BFF4725"/>
    <w:rsid w:val="2C07221C"/>
    <w:rsid w:val="2C5D37A6"/>
    <w:rsid w:val="2C6721E1"/>
    <w:rsid w:val="2CAE2255"/>
    <w:rsid w:val="2CD719C1"/>
    <w:rsid w:val="2CF27CFD"/>
    <w:rsid w:val="2D5E0337"/>
    <w:rsid w:val="2D915768"/>
    <w:rsid w:val="2DA1427C"/>
    <w:rsid w:val="2DD36D6E"/>
    <w:rsid w:val="2E476CD6"/>
    <w:rsid w:val="2E753A2F"/>
    <w:rsid w:val="2E880A08"/>
    <w:rsid w:val="2ECD0A22"/>
    <w:rsid w:val="2F4B0688"/>
    <w:rsid w:val="2F5B559A"/>
    <w:rsid w:val="2FEA73B1"/>
    <w:rsid w:val="30161F54"/>
    <w:rsid w:val="305B57E1"/>
    <w:rsid w:val="30A56801"/>
    <w:rsid w:val="30BE080C"/>
    <w:rsid w:val="3145688C"/>
    <w:rsid w:val="31A016BC"/>
    <w:rsid w:val="31A15D3B"/>
    <w:rsid w:val="31D55ED8"/>
    <w:rsid w:val="31DE3900"/>
    <w:rsid w:val="325023B0"/>
    <w:rsid w:val="326F3D9A"/>
    <w:rsid w:val="3287538B"/>
    <w:rsid w:val="32892427"/>
    <w:rsid w:val="33090CA2"/>
    <w:rsid w:val="33236CC8"/>
    <w:rsid w:val="332E71B2"/>
    <w:rsid w:val="338D004F"/>
    <w:rsid w:val="33A0148F"/>
    <w:rsid w:val="34381061"/>
    <w:rsid w:val="34B53EAD"/>
    <w:rsid w:val="354E2190"/>
    <w:rsid w:val="356B0630"/>
    <w:rsid w:val="35BA19A1"/>
    <w:rsid w:val="35DC2913"/>
    <w:rsid w:val="35DE5B80"/>
    <w:rsid w:val="35FF33BF"/>
    <w:rsid w:val="36441938"/>
    <w:rsid w:val="36BE22AF"/>
    <w:rsid w:val="36E757F9"/>
    <w:rsid w:val="37434A4B"/>
    <w:rsid w:val="37C36E66"/>
    <w:rsid w:val="38551D1E"/>
    <w:rsid w:val="385E22D1"/>
    <w:rsid w:val="390019F4"/>
    <w:rsid w:val="390A6FE3"/>
    <w:rsid w:val="39417FDF"/>
    <w:rsid w:val="39A74B6E"/>
    <w:rsid w:val="39C738C8"/>
    <w:rsid w:val="3A414191"/>
    <w:rsid w:val="3A557DC8"/>
    <w:rsid w:val="3ADA4592"/>
    <w:rsid w:val="3B091033"/>
    <w:rsid w:val="3B2D7B28"/>
    <w:rsid w:val="3B3B4F65"/>
    <w:rsid w:val="3B5B4F84"/>
    <w:rsid w:val="3B6E4F68"/>
    <w:rsid w:val="3BD05797"/>
    <w:rsid w:val="3C2D21B8"/>
    <w:rsid w:val="3C3151F5"/>
    <w:rsid w:val="3C783090"/>
    <w:rsid w:val="3C867470"/>
    <w:rsid w:val="3C884BA3"/>
    <w:rsid w:val="3CB73141"/>
    <w:rsid w:val="3DF77869"/>
    <w:rsid w:val="3E54263A"/>
    <w:rsid w:val="3E8E7825"/>
    <w:rsid w:val="3EC21CE1"/>
    <w:rsid w:val="3ED15FEF"/>
    <w:rsid w:val="3F2000BA"/>
    <w:rsid w:val="3F5B1CF6"/>
    <w:rsid w:val="40084491"/>
    <w:rsid w:val="40782559"/>
    <w:rsid w:val="40A21F7E"/>
    <w:rsid w:val="41212869"/>
    <w:rsid w:val="412F3D4F"/>
    <w:rsid w:val="417E339F"/>
    <w:rsid w:val="418B74EB"/>
    <w:rsid w:val="41967399"/>
    <w:rsid w:val="41C25014"/>
    <w:rsid w:val="41C37A62"/>
    <w:rsid w:val="41E66B18"/>
    <w:rsid w:val="41F64FE6"/>
    <w:rsid w:val="424F36FA"/>
    <w:rsid w:val="425D7EB7"/>
    <w:rsid w:val="428E4872"/>
    <w:rsid w:val="42A258CA"/>
    <w:rsid w:val="42CD1756"/>
    <w:rsid w:val="42D96DD6"/>
    <w:rsid w:val="433E2171"/>
    <w:rsid w:val="437335F4"/>
    <w:rsid w:val="44F04BC4"/>
    <w:rsid w:val="459E0A6D"/>
    <w:rsid w:val="45AA3D79"/>
    <w:rsid w:val="45C85647"/>
    <w:rsid w:val="45CA5863"/>
    <w:rsid w:val="45CB3ED7"/>
    <w:rsid w:val="460322E3"/>
    <w:rsid w:val="465E7A24"/>
    <w:rsid w:val="46BE5BDB"/>
    <w:rsid w:val="470923BB"/>
    <w:rsid w:val="47163710"/>
    <w:rsid w:val="47195E84"/>
    <w:rsid w:val="47867568"/>
    <w:rsid w:val="47C14A44"/>
    <w:rsid w:val="47DB6A90"/>
    <w:rsid w:val="47E24C3F"/>
    <w:rsid w:val="47EB386F"/>
    <w:rsid w:val="48135532"/>
    <w:rsid w:val="48267A42"/>
    <w:rsid w:val="48541414"/>
    <w:rsid w:val="4863715E"/>
    <w:rsid w:val="49374FBE"/>
    <w:rsid w:val="493C4382"/>
    <w:rsid w:val="496F5BD7"/>
    <w:rsid w:val="49C135DD"/>
    <w:rsid w:val="49D62A28"/>
    <w:rsid w:val="49F140A5"/>
    <w:rsid w:val="4A083DC9"/>
    <w:rsid w:val="4AB867C8"/>
    <w:rsid w:val="4AB923AD"/>
    <w:rsid w:val="4AC20329"/>
    <w:rsid w:val="4B445AF6"/>
    <w:rsid w:val="4B7D0FF2"/>
    <w:rsid w:val="4BA157AA"/>
    <w:rsid w:val="4BAC49B1"/>
    <w:rsid w:val="4BB95665"/>
    <w:rsid w:val="4C123883"/>
    <w:rsid w:val="4C2E3589"/>
    <w:rsid w:val="4C481290"/>
    <w:rsid w:val="4C5A1DC7"/>
    <w:rsid w:val="4C5B0DA1"/>
    <w:rsid w:val="4CE15162"/>
    <w:rsid w:val="4DA64964"/>
    <w:rsid w:val="4DCD4968"/>
    <w:rsid w:val="4E55131C"/>
    <w:rsid w:val="4E604DD4"/>
    <w:rsid w:val="4E6840F0"/>
    <w:rsid w:val="4EBF72EF"/>
    <w:rsid w:val="4EDF2E21"/>
    <w:rsid w:val="4F3871C2"/>
    <w:rsid w:val="4F77084C"/>
    <w:rsid w:val="4F9B5103"/>
    <w:rsid w:val="4FC80A78"/>
    <w:rsid w:val="50157C60"/>
    <w:rsid w:val="502A587C"/>
    <w:rsid w:val="50493757"/>
    <w:rsid w:val="50DB74DF"/>
    <w:rsid w:val="51131C31"/>
    <w:rsid w:val="51450494"/>
    <w:rsid w:val="516E79EA"/>
    <w:rsid w:val="51EB1FBA"/>
    <w:rsid w:val="51F204B9"/>
    <w:rsid w:val="529C63AB"/>
    <w:rsid w:val="52D36ADF"/>
    <w:rsid w:val="52E57838"/>
    <w:rsid w:val="537B1F4B"/>
    <w:rsid w:val="538F57C9"/>
    <w:rsid w:val="53902919"/>
    <w:rsid w:val="53B66A2E"/>
    <w:rsid w:val="53BA50FD"/>
    <w:rsid w:val="543D36A4"/>
    <w:rsid w:val="546215FC"/>
    <w:rsid w:val="54865841"/>
    <w:rsid w:val="54E06D40"/>
    <w:rsid w:val="54E853ED"/>
    <w:rsid w:val="54E91F22"/>
    <w:rsid w:val="54F860F5"/>
    <w:rsid w:val="55745D5E"/>
    <w:rsid w:val="56097628"/>
    <w:rsid w:val="565B1BEE"/>
    <w:rsid w:val="569C4425"/>
    <w:rsid w:val="56A354D5"/>
    <w:rsid w:val="56C44178"/>
    <w:rsid w:val="571374C6"/>
    <w:rsid w:val="57DC5904"/>
    <w:rsid w:val="58B303D9"/>
    <w:rsid w:val="58B43FE2"/>
    <w:rsid w:val="58BA31BA"/>
    <w:rsid w:val="58F52720"/>
    <w:rsid w:val="593F646B"/>
    <w:rsid w:val="59F833B7"/>
    <w:rsid w:val="5A936B02"/>
    <w:rsid w:val="5AB77B89"/>
    <w:rsid w:val="5ACA3536"/>
    <w:rsid w:val="5AD10489"/>
    <w:rsid w:val="5AEB5C08"/>
    <w:rsid w:val="5B031AEE"/>
    <w:rsid w:val="5D1F603D"/>
    <w:rsid w:val="5D41219E"/>
    <w:rsid w:val="5D4D352C"/>
    <w:rsid w:val="5DBE5856"/>
    <w:rsid w:val="5DD40DCA"/>
    <w:rsid w:val="5DF92F2A"/>
    <w:rsid w:val="5E603E5F"/>
    <w:rsid w:val="5E7F4FE5"/>
    <w:rsid w:val="5EFD4617"/>
    <w:rsid w:val="5F620FA2"/>
    <w:rsid w:val="5F8B260E"/>
    <w:rsid w:val="5FE70064"/>
    <w:rsid w:val="60557619"/>
    <w:rsid w:val="607F19C8"/>
    <w:rsid w:val="60A74C7F"/>
    <w:rsid w:val="60C304B3"/>
    <w:rsid w:val="60D71111"/>
    <w:rsid w:val="60DD2497"/>
    <w:rsid w:val="60EF0D58"/>
    <w:rsid w:val="611D0A2D"/>
    <w:rsid w:val="61273712"/>
    <w:rsid w:val="61504A17"/>
    <w:rsid w:val="615E35D8"/>
    <w:rsid w:val="618E553F"/>
    <w:rsid w:val="61B14C70"/>
    <w:rsid w:val="61C40F61"/>
    <w:rsid w:val="61E17D65"/>
    <w:rsid w:val="6256605D"/>
    <w:rsid w:val="62D60E9E"/>
    <w:rsid w:val="630920CD"/>
    <w:rsid w:val="6310419C"/>
    <w:rsid w:val="632600E9"/>
    <w:rsid w:val="633735FA"/>
    <w:rsid w:val="635838C9"/>
    <w:rsid w:val="63A27320"/>
    <w:rsid w:val="63B95393"/>
    <w:rsid w:val="63D133A8"/>
    <w:rsid w:val="649B069F"/>
    <w:rsid w:val="64B928D3"/>
    <w:rsid w:val="64C83334"/>
    <w:rsid w:val="64EC33C5"/>
    <w:rsid w:val="64F63B27"/>
    <w:rsid w:val="64FF36CC"/>
    <w:rsid w:val="656C021C"/>
    <w:rsid w:val="65946DB6"/>
    <w:rsid w:val="65A50525"/>
    <w:rsid w:val="65D00B70"/>
    <w:rsid w:val="65DD1EAC"/>
    <w:rsid w:val="65E65D0A"/>
    <w:rsid w:val="65F800C1"/>
    <w:rsid w:val="667E1AA5"/>
    <w:rsid w:val="66D81E5B"/>
    <w:rsid w:val="671F0DEF"/>
    <w:rsid w:val="67684A4E"/>
    <w:rsid w:val="67703AB6"/>
    <w:rsid w:val="67C103F3"/>
    <w:rsid w:val="688B0A2A"/>
    <w:rsid w:val="68E75615"/>
    <w:rsid w:val="691252F6"/>
    <w:rsid w:val="69275BBF"/>
    <w:rsid w:val="695A260F"/>
    <w:rsid w:val="697B088A"/>
    <w:rsid w:val="69AB6643"/>
    <w:rsid w:val="69C16E58"/>
    <w:rsid w:val="6A2D74B9"/>
    <w:rsid w:val="6A333127"/>
    <w:rsid w:val="6A805564"/>
    <w:rsid w:val="6A8F489D"/>
    <w:rsid w:val="6A97745F"/>
    <w:rsid w:val="6A9C0CCD"/>
    <w:rsid w:val="6AE100BC"/>
    <w:rsid w:val="6B5346AB"/>
    <w:rsid w:val="6B5A1484"/>
    <w:rsid w:val="6B680BAF"/>
    <w:rsid w:val="6BC02799"/>
    <w:rsid w:val="6BD01928"/>
    <w:rsid w:val="6C18446D"/>
    <w:rsid w:val="6C431820"/>
    <w:rsid w:val="6C81461E"/>
    <w:rsid w:val="6D144875"/>
    <w:rsid w:val="6E1D605D"/>
    <w:rsid w:val="6EA14B04"/>
    <w:rsid w:val="6EF23010"/>
    <w:rsid w:val="6F5462A0"/>
    <w:rsid w:val="6F82765B"/>
    <w:rsid w:val="6FBF45E6"/>
    <w:rsid w:val="6FF43359"/>
    <w:rsid w:val="70182C1A"/>
    <w:rsid w:val="70466FAD"/>
    <w:rsid w:val="70AD3C34"/>
    <w:rsid w:val="70C36672"/>
    <w:rsid w:val="70E909E4"/>
    <w:rsid w:val="70F60B43"/>
    <w:rsid w:val="714B127E"/>
    <w:rsid w:val="715C7408"/>
    <w:rsid w:val="71CA1A62"/>
    <w:rsid w:val="720C5DBD"/>
    <w:rsid w:val="7229467A"/>
    <w:rsid w:val="73AC4C34"/>
    <w:rsid w:val="73CE658E"/>
    <w:rsid w:val="74085453"/>
    <w:rsid w:val="74540A43"/>
    <w:rsid w:val="74826A9B"/>
    <w:rsid w:val="75087867"/>
    <w:rsid w:val="750C6A4F"/>
    <w:rsid w:val="7523744A"/>
    <w:rsid w:val="756B7C19"/>
    <w:rsid w:val="75B31177"/>
    <w:rsid w:val="75B701A8"/>
    <w:rsid w:val="765466ED"/>
    <w:rsid w:val="76AF1B6E"/>
    <w:rsid w:val="76F0248C"/>
    <w:rsid w:val="77243B01"/>
    <w:rsid w:val="78833490"/>
    <w:rsid w:val="789D2018"/>
    <w:rsid w:val="78A05E2C"/>
    <w:rsid w:val="79393B8A"/>
    <w:rsid w:val="7956054C"/>
    <w:rsid w:val="79823784"/>
    <w:rsid w:val="79890B18"/>
    <w:rsid w:val="79D44A8E"/>
    <w:rsid w:val="7A0F393E"/>
    <w:rsid w:val="7A813A3B"/>
    <w:rsid w:val="7ADB421B"/>
    <w:rsid w:val="7B067212"/>
    <w:rsid w:val="7B0F1047"/>
    <w:rsid w:val="7BE73D72"/>
    <w:rsid w:val="7BF6151B"/>
    <w:rsid w:val="7C235415"/>
    <w:rsid w:val="7CBE0F77"/>
    <w:rsid w:val="7CC33863"/>
    <w:rsid w:val="7D0B583E"/>
    <w:rsid w:val="7D423956"/>
    <w:rsid w:val="7E073AB2"/>
    <w:rsid w:val="7E081E2C"/>
    <w:rsid w:val="7E755D6B"/>
    <w:rsid w:val="7EC80E55"/>
    <w:rsid w:val="7EDD1CAD"/>
    <w:rsid w:val="7F2237F7"/>
    <w:rsid w:val="7F2F322D"/>
    <w:rsid w:val="7F393F77"/>
    <w:rsid w:val="7F3C394A"/>
    <w:rsid w:val="7F705A31"/>
    <w:rsid w:val="7F986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723" w:firstLineChars="200"/>
      <w:jc w:val="both"/>
    </w:pPr>
    <w:rPr>
      <w:rFonts w:eastAsia="仿宋" w:asciiTheme="minorAscii" w:hAnsiTheme="minorAscii" w:cstheme="minorBidi"/>
      <w:kern w:val="2"/>
      <w:sz w:val="30"/>
      <w:szCs w:val="24"/>
      <w:lang w:val="en-US" w:eastAsia="zh-CN" w:bidi="ar-SA"/>
    </w:rPr>
  </w:style>
  <w:style w:type="paragraph" w:styleId="2">
    <w:name w:val="heading 1"/>
    <w:basedOn w:val="1"/>
    <w:next w:val="1"/>
    <w:link w:val="19"/>
    <w:qFormat/>
    <w:uiPriority w:val="1"/>
    <w:pPr>
      <w:spacing w:before="220" w:after="210"/>
      <w:ind w:left="0" w:firstLine="0" w:firstLineChars="0"/>
      <w:jc w:val="center"/>
      <w:outlineLvl w:val="0"/>
    </w:pPr>
    <w:rPr>
      <w:rFonts w:ascii="仿宋" w:hAnsi="仿宋" w:cs="仿宋"/>
      <w:b/>
      <w:bCs/>
      <w:sz w:val="44"/>
      <w:lang w:val="zh-CN" w:bidi="zh-CN"/>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ind w:firstLine="0" w:firstLineChars="0"/>
      <w:jc w:val="center"/>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jc w:val="center"/>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rPr>
      <w:rFonts w:ascii="Times New Roman" w:hAnsi="Times New Roman" w:eastAsia="宋体" w:cs="Times New Roman"/>
      <w:szCs w:val="24"/>
    </w:rPr>
  </w:style>
  <w:style w:type="paragraph" w:styleId="7">
    <w:name w:val="Body Text"/>
    <w:basedOn w:val="1"/>
    <w:qFormat/>
    <w:uiPriority w:val="0"/>
    <w:pPr>
      <w:spacing w:line="360" w:lineRule="auto"/>
    </w:pPr>
    <w:rPr>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unhideWhenUsed/>
    <w:qFormat/>
    <w:uiPriority w:val="0"/>
    <w:pPr>
      <w:tabs>
        <w:tab w:val="left" w:pos="0"/>
      </w:tabs>
      <w:spacing w:line="400" w:lineRule="atLeast"/>
    </w:pPr>
    <w:rPr>
      <w:rFonts w:ascii="Times New Roman" w:hAnsi="Times New Roman"/>
      <w:kern w:val="0"/>
      <w:szCs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7"/>
    <w:qFormat/>
    <w:uiPriority w:val="0"/>
    <w:pPr>
      <w:ind w:firstLine="100" w:firstLineChars="100"/>
      <w:jc w:val="left"/>
    </w:pPr>
    <w:rPr>
      <w:rFonts w:ascii="宋体" w:hAnsi="宋体"/>
      <w:kern w:val="0"/>
      <w:sz w:val="22"/>
      <w:szCs w:val="22"/>
      <w:lang w:eastAsia="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customStyle="1" w:styleId="19">
    <w:name w:val="标题 1 字符"/>
    <w:link w:val="2"/>
    <w:qFormat/>
    <w:uiPriority w:val="1"/>
    <w:rPr>
      <w:rFonts w:ascii="仿宋" w:hAnsi="仿宋" w:eastAsia="仿宋" w:cs="仿宋"/>
      <w:b/>
      <w:bCs/>
      <w:sz w:val="44"/>
      <w:szCs w:val="24"/>
      <w:lang w:val="zh-CN" w:bidi="zh-CN"/>
    </w:rPr>
  </w:style>
  <w:style w:type="table" w:customStyle="1" w:styleId="20">
    <w:name w:val="Table Normal"/>
    <w:unhideWhenUsed/>
    <w:qFormat/>
    <w:uiPriority w:val="0"/>
    <w:tblPr>
      <w:tblCellMar>
        <w:top w:w="0" w:type="dxa"/>
        <w:left w:w="0" w:type="dxa"/>
        <w:bottom w:w="0" w:type="dxa"/>
        <w:right w:w="0" w:type="dxa"/>
      </w:tblCellMar>
    </w:tblPr>
  </w:style>
  <w:style w:type="character" w:customStyle="1" w:styleId="21">
    <w:name w:val="font71"/>
    <w:basedOn w:val="17"/>
    <w:qFormat/>
    <w:uiPriority w:val="0"/>
    <w:rPr>
      <w:rFonts w:hint="eastAsia" w:ascii="宋体" w:hAnsi="宋体" w:eastAsia="宋体" w:cs="宋体"/>
      <w:color w:val="000000"/>
      <w:sz w:val="24"/>
      <w:szCs w:val="24"/>
      <w:u w:val="single"/>
    </w:rPr>
  </w:style>
  <w:style w:type="character" w:customStyle="1" w:styleId="22">
    <w:name w:val="font51"/>
    <w:basedOn w:val="17"/>
    <w:qFormat/>
    <w:uiPriority w:val="0"/>
    <w:rPr>
      <w:rFonts w:hint="eastAsia" w:ascii="宋体" w:hAnsi="宋体" w:eastAsia="宋体" w:cs="宋体"/>
      <w:color w:val="000000"/>
      <w:sz w:val="24"/>
      <w:szCs w:val="24"/>
      <w:u w:val="none"/>
    </w:rPr>
  </w:style>
  <w:style w:type="character" w:customStyle="1" w:styleId="23">
    <w:name w:val="font11"/>
    <w:basedOn w:val="17"/>
    <w:qFormat/>
    <w:uiPriority w:val="0"/>
    <w:rPr>
      <w:rFonts w:hint="eastAsia" w:ascii="宋体" w:hAnsi="宋体" w:eastAsia="宋体" w:cs="宋体"/>
      <w:b/>
      <w:bCs/>
      <w:color w:val="000000"/>
      <w:sz w:val="32"/>
      <w:szCs w:val="32"/>
      <w:u w:val="none"/>
    </w:rPr>
  </w:style>
  <w:style w:type="character" w:customStyle="1" w:styleId="24">
    <w:name w:val="font21"/>
    <w:basedOn w:val="17"/>
    <w:qFormat/>
    <w:uiPriority w:val="0"/>
    <w:rPr>
      <w:rFonts w:hint="eastAsia" w:ascii="宋体" w:hAnsi="宋体" w:eastAsia="宋体" w:cs="宋体"/>
      <w:b/>
      <w:bCs/>
      <w:color w:val="000000"/>
      <w:sz w:val="44"/>
      <w:szCs w:val="44"/>
      <w:u w:val="none"/>
    </w:rPr>
  </w:style>
  <w:style w:type="paragraph" w:customStyle="1" w:styleId="25">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customStyle="1" w:styleId="26">
    <w:name w:val="Table Paragraph"/>
    <w:basedOn w:val="1"/>
    <w:qFormat/>
    <w:uiPriority w:val="1"/>
    <w:rPr>
      <w:rFonts w:ascii="宋体" w:hAnsi="宋体" w:eastAsia="宋体" w:cs="宋体"/>
      <w:lang w:val="zh-CN" w:eastAsia="zh-CN" w:bidi="zh-CN"/>
    </w:rPr>
  </w:style>
  <w:style w:type="paragraph" w:customStyle="1" w:styleId="27">
    <w:name w:val="Other|1"/>
    <w:basedOn w:val="1"/>
    <w:qFormat/>
    <w:uiPriority w:val="0"/>
    <w:pPr>
      <w:widowControl w:val="0"/>
      <w:shd w:val="clear" w:color="auto" w:fill="auto"/>
      <w:ind w:left="560"/>
    </w:pPr>
    <w:rPr>
      <w:rFonts w:ascii="宋体" w:hAnsi="宋体" w:eastAsia="宋体" w:cs="宋体"/>
      <w:sz w:val="28"/>
      <w:szCs w:val="28"/>
      <w:u w:val="none"/>
      <w:shd w:val="clear" w:color="auto" w:fill="auto"/>
      <w:lang w:val="zh-TW" w:eastAsia="zh-TW" w:bidi="zh-TW"/>
    </w:rPr>
  </w:style>
  <w:style w:type="character" w:customStyle="1" w:styleId="28">
    <w:name w:val="font01"/>
    <w:basedOn w:val="17"/>
    <w:qFormat/>
    <w:uiPriority w:val="0"/>
    <w:rPr>
      <w:rFonts w:hint="eastAsia" w:ascii="宋体" w:hAnsi="宋体" w:eastAsia="宋体" w:cs="宋体"/>
      <w:color w:val="000000"/>
      <w:sz w:val="24"/>
      <w:szCs w:val="24"/>
      <w:u w:val="none"/>
    </w:rPr>
  </w:style>
  <w:style w:type="character" w:customStyle="1" w:styleId="29">
    <w:name w:val="font91"/>
    <w:basedOn w:val="1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2724</Words>
  <Characters>2838</Characters>
  <Lines>0</Lines>
  <Paragraphs>0</Paragraphs>
  <TotalTime>6</TotalTime>
  <ScaleCrop>false</ScaleCrop>
  <LinksUpToDate>false</LinksUpToDate>
  <CharactersWithSpaces>2930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2023-11-10T01:21:00Z</dcterms:created>
  <dc:creator>咨询部</dc:creator>
  <cp:lastModifiedBy>ninelie-</cp:lastModifiedBy>
  <cp:lastPrinted>2025-08-18T09:29:00Z</cp:lastPrinted>
  <dcterms:modified xsi:type="dcterms:W3CDTF">2025-08-19T06:12:34Z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30004CD0CA7E4A37A989952871044663_11</vt:lpwstr>
  </property>
  <property fmtid="{D5CDD505-2E9C-101B-9397-08002B2CF9AE}" pid="4" name="KSOTemplateDocerSaveRecord">
    <vt:lpwstr>eyJoZGlkIjoiYmI2NzljZTU3MjJlMGVhOWNlZjRlOTQ1MGIxMWU3ZmYiLCJ1c2VySWQiOiIzMzQ4MjY3ODUifQ==</vt:lpwstr>
  </property>
</Properties>
</file>